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BC" w:rsidRDefault="00483BF5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B663BC" w:rsidRDefault="00483BF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B663BC">
        <w:tc>
          <w:tcPr>
            <w:tcW w:w="0" w:type="dxa"/>
            <w:vMerge w:val="restart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(09/09)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lãnh đạo Ban TCTW- Địa điểm:  Ban Tổ chức TW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Trụ sở Bộ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Làm việc với Vụ Công chức-Viên chức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Trưởng đoàn Đoàn công tác đi khảo sát việc sắp xếp các ĐVHC cấp huyện, cấp xã của tỉnh Hà Giang trong giai đoạn 2019 - 2021- Địa điểm:  tại tỉnh Hà Giang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với Lãnh đạo tỉnh Hà </w:t>
            </w:r>
            <w:r>
              <w:rPr>
                <w:rFonts w:ascii="Times New Roman" w:eastAsia="Times New Roman" w:hAnsi="Times New Roman" w:cs="Times New Roman"/>
                <w:sz w:val="27"/>
              </w:rPr>
              <w:t>Giang về việc sắp xếp các ĐVHC cấp huyện, cấp xã  trong giai đoạn 2019 - 2021- Địa điểm: tại UBND tỉnh Hà Giang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Cục Văn thư và Lưu trữ nhà nước về Dự thảo Nghị định của Chính phủ quy định về công tác văn th</w:t>
            </w:r>
            <w:r>
              <w:rPr>
                <w:rFonts w:ascii="Times New Roman" w:eastAsia="Times New Roman" w:hAnsi="Times New Roman" w:cs="Times New Roman"/>
                <w:sz w:val="27"/>
              </w:rPr>
              <w:t>ư- Địa điểm:  Trụ sở Bộ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Trụ sở Bộ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663BC">
        <w:tc>
          <w:tcPr>
            <w:tcW w:w="0" w:type="dxa"/>
            <w:vMerge w:val="restart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(10/09)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UBTVQH lần thứ 27- Địa điểm:  Trụ sở Quốc hội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Làm việc tại cơ quan- Địa điểm: Trụ sở Bộ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Cải cách hành chính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Ban Tôn giáo Chính phủ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  <w:r>
              <w:br/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tại cơ </w:t>
            </w:r>
            <w:r>
              <w:rPr>
                <w:rFonts w:ascii="Times New Roman" w:eastAsia="Times New Roman" w:hAnsi="Times New Roman" w:cs="Times New Roman"/>
                <w:sz w:val="27"/>
              </w:rPr>
              <w:t>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tỉnh Phú Yên- Địa điểm: Phòng họp số 1, tầng 2, trụ sở Bộ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Đại hội Thi đua quyết thắng Tổng cục Hậu Cần, Bộ Quốc phòng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tổng kết phong trào "Cả nước xây dựng nông thôn mới" của tỉnh Bắc Nin</w:t>
            </w:r>
            <w:r>
              <w:rPr>
                <w:rFonts w:ascii="Times New Roman" w:eastAsia="Times New Roman" w:hAnsi="Times New Roman" w:cs="Times New Roman"/>
                <w:sz w:val="27"/>
              </w:rPr>
              <w:t>h</w:t>
            </w:r>
          </w:p>
        </w:tc>
      </w:tr>
      <w:tr w:rsidR="00B663BC">
        <w:tc>
          <w:tcPr>
            <w:tcW w:w="0" w:type="dxa"/>
            <w:vMerge w:val="restart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Thứ tư (11/09)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10h00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UBTVQH lần thứ 37- Địa điểm:  Trụ sở Quốc hội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tại tỉnh Bắc Kạn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Kế hoạch tài chính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Tổ chức cán bộ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Bắc Kạn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với Hội Cựu TNXP và các cơ quan liên quan về sửa đổi Luật TĐKT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</w:t>
            </w:r>
            <w:r>
              <w:rPr>
                <w:rFonts w:ascii="Times New Roman" w:eastAsia="Times New Roman" w:hAnsi="Times New Roman" w:cs="Times New Roman"/>
                <w:sz w:val="27"/>
              </w:rPr>
              <w:t>tại cơ quaqn</w:t>
            </w:r>
          </w:p>
        </w:tc>
      </w:tr>
      <w:tr w:rsidR="00B663BC">
        <w:tc>
          <w:tcPr>
            <w:tcW w:w="0" w:type="dxa"/>
            <w:vMerge w:val="restart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(12/09)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Bắc Kạn- Địa điểm:  Tỉnh Bắc Kạn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tại tỉnh Cao Bằng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Hội đồng khoa học tại Thành phố </w:t>
            </w:r>
            <w:r>
              <w:rPr>
                <w:rFonts w:ascii="Times New Roman" w:eastAsia="Times New Roman" w:hAnsi="Times New Roman" w:cs="Times New Roman"/>
                <w:sz w:val="27"/>
              </w:rPr>
              <w:t>Hà Nội- Địa điểm: Sở Nội vụ Hà Nội (18B Lê Thánh Tông)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Bắc Kạn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Cao Bằng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663BC">
        <w:tc>
          <w:tcPr>
            <w:tcW w:w="0" w:type="dxa"/>
            <w:vMerge w:val="restart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(13/09)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Cao Bằng- Địa điểm:  Tỉnh Cao Bằng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Cao Bằng- Địa điểm: Tỉnh Cao Bằng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</w:t>
            </w:r>
            <w:r>
              <w:rPr>
                <w:rFonts w:ascii="Times New Roman" w:eastAsia="Times New Roman" w:hAnsi="Times New Roman" w:cs="Times New Roman"/>
                <w:sz w:val="27"/>
              </w:rPr>
              <w:t>g Nguyễn Duy Thăng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Cao Bằng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Cao Bằng</w:t>
            </w:r>
          </w:p>
        </w:tc>
      </w:tr>
      <w:tr w:rsidR="00B663BC">
        <w:tc>
          <w:tcPr>
            <w:tcW w:w="0" w:type="dxa"/>
            <w:vMerge/>
          </w:tcPr>
          <w:p w:rsidR="00B663BC" w:rsidRDefault="00B663BC"/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663BC">
        <w:tc>
          <w:tcPr>
            <w:tcW w:w="0" w:type="dxa"/>
            <w:vAlign w:val="center"/>
          </w:tcPr>
          <w:p w:rsidR="00B663BC" w:rsidRDefault="00483B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bảy (14/09)</w:t>
            </w:r>
          </w:p>
        </w:tc>
        <w:tc>
          <w:tcPr>
            <w:tcW w:w="0" w:type="dxa"/>
            <w:vAlign w:val="center"/>
          </w:tcPr>
          <w:p w:rsidR="00B663BC" w:rsidRDefault="00483BF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663BC" w:rsidRDefault="00483BF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lễ khai giảng năm học </w:t>
            </w:r>
            <w:r>
              <w:rPr>
                <w:rFonts w:ascii="Times New Roman" w:eastAsia="Times New Roman" w:hAnsi="Times New Roman" w:cs="Times New Roman"/>
                <w:sz w:val="27"/>
              </w:rPr>
              <w:t>2019-2020 của Trường Đại học Nội vụ Hà Nội- Địa điểm:  Đại học Nội vụ Hà Nội</w:t>
            </w:r>
          </w:p>
        </w:tc>
        <w:tc>
          <w:tcPr>
            <w:tcW w:w="0" w:type="dxa"/>
          </w:tcPr>
          <w:p w:rsidR="00B663BC" w:rsidRDefault="00B663BC"/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483BF5" w:rsidRDefault="00483BF5"/>
    <w:sectPr w:rsidR="00483BF5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83BF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663BC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8200D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admin</cp:lastModifiedBy>
  <cp:revision>2</cp:revision>
  <dcterms:created xsi:type="dcterms:W3CDTF">2019-11-01T03:05:00Z</dcterms:created>
  <dcterms:modified xsi:type="dcterms:W3CDTF">2019-11-01T03:05:00Z</dcterms:modified>
</cp:coreProperties>
</file>