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4B" w:rsidRDefault="00127BD3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CA394B" w:rsidRDefault="00127B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t>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03/02/2020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09/02/2020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CA394B">
        <w:tc>
          <w:tcPr>
            <w:tcW w:w="0" w:type="dxa"/>
            <w:vMerge w:val="restart"/>
            <w:vAlign w:val="center"/>
          </w:tcPr>
          <w:p w:rsidR="00CA394B" w:rsidRDefault="00127B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(03/02)</w:t>
            </w:r>
          </w:p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Kỷ niệm 90 năm thành lập Đảng Cộng sản Việt Nam- Địa điểm:  Trung tâm Hội nghị quốc gia</w:t>
            </w:r>
            <w:r>
              <w:br/>
            </w:r>
            <w:r>
              <w:br/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công tác của Phó TTg Trương Hòa Bình- Địa điểm: Ban Tô</w:t>
            </w:r>
            <w:r>
              <w:rPr>
                <w:rFonts w:ascii="Times New Roman" w:eastAsia="Times New Roman" w:hAnsi="Times New Roman" w:cs="Times New Roman"/>
                <w:sz w:val="27"/>
              </w:rPr>
              <w:t>n giáo Chính phủ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LĐ Ban Tổ chức TW- Địa điểm: Ban Tổ chức TW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20h00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cầu truyền hình 90 ngày thành lập Đảng Cộng sản Việt Nam- Địa điểm: Khu Di tích Hoàng thành Thăng Long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Kỷ niệm 90 năm thành lập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Đảng Cộng sản Việt Nam và triển khai công tác chuẩn bị Đại hội đảng các cấp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trực tuyến tại Ban Tổ chức Trung ương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Đảng ủy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Giao ban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kỷ niệm 90 năm ngày thành lập Đảng Cộng sản Việt Nam- Địa điểm:  Trụ sở Bộ Nội vụ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 w:val="restart"/>
            <w:vAlign w:val="center"/>
          </w:tcPr>
          <w:p w:rsidR="00CA394B" w:rsidRDefault="00127B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(04/02)</w:t>
            </w:r>
          </w:p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Làm việc tại cơ 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với các đơn vị liên quan về công tác xây dựng văn bản quy phạm pháp luật- Địa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điểm: Trụ sở Bộ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Chủ trì buổi lễ dương hương của Đảng ủy Bộ tại K9, nhân Kỷ niệm 90 năm thành lập Đảng Cộng s</w:t>
            </w:r>
            <w:r>
              <w:rPr>
                <w:rFonts w:ascii="Times New Roman" w:eastAsia="Times New Roman" w:hAnsi="Times New Roman" w:cs="Times New Roman"/>
                <w:sz w:val="27"/>
              </w:rPr>
              <w:t>ản Việt Nam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tại Văn phòng Chính phủ do PTTg Trương Hòa Bình chủ trì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họp Bộ về công tác xây dựng văn bản quy phạm pháp luật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Dâng hương và thăm khu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di tích K9</w:t>
            </w:r>
          </w:p>
        </w:tc>
        <w:tc>
          <w:tcPr>
            <w:tcW w:w="0" w:type="dxa"/>
          </w:tcPr>
          <w:p w:rsidR="00CA394B" w:rsidRDefault="00CA394B"/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các đơn vị thuộc, trực thuộc Bộ về kế hoạch, tiến độ triển khai kế hoạch năm 2020- Địa điểm:  Trụ sở Bộ Nội vụ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 w:val="restart"/>
            <w:vAlign w:val="center"/>
          </w:tcPr>
          <w:p w:rsidR="00CA394B" w:rsidRDefault="00127B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(05/02)</w:t>
            </w:r>
          </w:p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Chính </w:t>
            </w:r>
            <w:r>
              <w:rPr>
                <w:rFonts w:ascii="Times New Roman" w:eastAsia="Times New Roman" w:hAnsi="Times New Roman" w:cs="Times New Roman"/>
                <w:sz w:val="27"/>
              </w:rPr>
              <w:t>phủ tháng 01/2020- Địa điểm:  Văn phòng Chính phủ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Chính phủ tháng 01/2020- Địa điểm: Văn phòng Chính phủ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Tham dự phiên họp của Ủy ban pháp luật và trình bày Tờ trình và Đề án của </w:t>
            </w:r>
            <w:r>
              <w:rPr>
                <w:rFonts w:ascii="Times New Roman" w:eastAsia="Times New Roman" w:hAnsi="Times New Roman" w:cs="Times New Roman"/>
                <w:sz w:val="27"/>
              </w:rPr>
              <w:t>Chính phủ vv sắp xếp các đơn vị hành chính cấp huyện, cấp xã của một số tỉnh, thành phố trực thuộc trung ương.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họp báo Chính phủ thường kỳ tháng 01/2020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7"/>
              </w:rPr>
              <w:t>trưởng Trần Thị Hà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 w:val="restart"/>
            <w:vAlign w:val="center"/>
          </w:tcPr>
          <w:p w:rsidR="00CA394B" w:rsidRDefault="00127B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Thứ năm (06/02)</w:t>
            </w:r>
          </w:p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Ban cán sự đảng Chính phủ- Địa điểm:  Văn </w:t>
            </w:r>
            <w:r>
              <w:rPr>
                <w:rFonts w:ascii="Times New Roman" w:eastAsia="Times New Roman" w:hAnsi="Times New Roman" w:cs="Times New Roman"/>
                <w:sz w:val="27"/>
              </w:rPr>
              <w:t>phòng Chính phủ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Thái Bình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Thái Bình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 w:val="restart"/>
            <w:vAlign w:val="center"/>
          </w:tcPr>
          <w:p w:rsidR="00CA394B" w:rsidRDefault="00127B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(07/02)</w:t>
            </w:r>
          </w:p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lãnh đạo ĐH Nội vụ Hà Nội- Địa điể</w:t>
            </w:r>
            <w:r>
              <w:rPr>
                <w:rFonts w:ascii="Times New Roman" w:eastAsia="Times New Roman" w:hAnsi="Times New Roman" w:cs="Times New Roman"/>
                <w:sz w:val="27"/>
              </w:rPr>
              <w:t>m: Trường ĐH Nội vụ Hà Nội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Diễn đàn đối thoại Thanh niên và ASEAN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</w:t>
            </w:r>
            <w:r>
              <w:rPr>
                <w:rFonts w:ascii="Times New Roman" w:eastAsia="Times New Roman" w:hAnsi="Times New Roman" w:cs="Times New Roman"/>
                <w:sz w:val="27"/>
              </w:rPr>
              <w:t>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CA394B">
        <w:tc>
          <w:tcPr>
            <w:tcW w:w="0" w:type="dxa"/>
            <w:vMerge/>
          </w:tcPr>
          <w:p w:rsidR="00CA394B" w:rsidRDefault="00CA394B"/>
        </w:tc>
        <w:tc>
          <w:tcPr>
            <w:tcW w:w="0" w:type="dxa"/>
            <w:vAlign w:val="center"/>
          </w:tcPr>
          <w:p w:rsidR="00CA394B" w:rsidRDefault="00127BD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CA394B" w:rsidRDefault="00127BD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Trường Đại học Nội vụ Hà Nội- Địa điểm: 36 Xuân La - Tây Hồ - Hà Nội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127BD3" w:rsidRDefault="00127BD3"/>
    <w:sectPr w:rsidR="00127BD3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050A8B"/>
    <w:rsid w:val="00127BD3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A394B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640FE-CA50-41E3-8933-D745E91FC796}"/>
</file>

<file path=customXml/itemProps2.xml><?xml version="1.0" encoding="utf-8"?>
<ds:datastoreItem xmlns:ds="http://schemas.openxmlformats.org/officeDocument/2006/customXml" ds:itemID="{40BEA1CF-D7E5-4877-8D9A-5862C7B8C62A}"/>
</file>

<file path=customXml/itemProps3.xml><?xml version="1.0" encoding="utf-8"?>
<ds:datastoreItem xmlns:ds="http://schemas.openxmlformats.org/officeDocument/2006/customXml" ds:itemID="{F4EBA925-265D-48EF-BA0C-9FCAEEC38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Nguyen Thanh Tuan</cp:lastModifiedBy>
  <cp:revision>2</cp:revision>
  <dcterms:created xsi:type="dcterms:W3CDTF">2020-02-06T02:46:00Z</dcterms:created>
  <dcterms:modified xsi:type="dcterms:W3CDTF">2020-02-06T02:46:00Z</dcterms:modified>
</cp:coreProperties>
</file>