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67e6" w14:textId="35967e6">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51</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30/11/2020</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06/12/2020</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(30/11)</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BCĐ Đại hội thi đua yêu nước lần thứ X- Địa điểm: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Chủ trì Hội thảo Khoa học về Cải cách hành chính tại TP Hồ Chí Minh</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Chủ trì Hội thảo Khoa học về Cải cách hành chính tại TP Hồ Chí Minh</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Hội thao khoa học cấp Quốc gia "Tư tưởng HCM về nhà nước và pháp luật"- Địa điểm:  11 Lê Hồng Phong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Chủ trì cuộc họp trao đổi, thảo luận về việc đổi tên, sửa đổi Điều lệ và công tác chuẩn bị Đại hội nhiệm kỳ VII của Phòng Thương mại và Công nghiệp Việt Nam</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trực tuyến Ban Tổ chức Trung ương</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tỉnh Nghệ 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tỉnh Nghệ 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ba (01/12)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tổ giúp việc Tiểu ban nhân sự ĐH XIII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giao ban Bộ tháng 12/2020</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HNTK 10 năm chương trình CCHC tỉnh Hải Dương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L/c với Vụ Công chức Viên chức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tỉnh Nghệ 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tỉnh Nghệ 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Chủ tịch Hội đồng thẩm định Chương trình bồi dưỡng Chuyên viên cao cấp-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trực tuyến Mạng lưới thực hành quy định tốt ASEAN – OECD</w:t>
            </w:r>
          </w:p>
        </w:tc>
      </w:tr>
      <w:tr>
        <w:tc>
          <w:tcPr>
            <w:tcW w:type="dxa"/>
            <w:vMerge w:val="restart"/>
            <w:vAlign w:val="center"/>
          </w:tcPr>
          <w:p>
            <w:pPr>
              <w:jc w:val="center"/>
            </w:pPr>
            <w:r>
              <w:rPr>
                <w:rFonts w:ascii="Times New Roman" w:hAnsi="Times New Roman" w:eastAsia="Times New Roman" w:cs="Times New Roman"/>
                <w:b w:val="true"/>
                <w:sz w:val="27"/>
              </w:rPr>
              <w:t>Thứ tư (02/12)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Chính phủ tháng 11/2020- Địa điểm:  Văn phòng Chính phủ</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Chính phủ tháng 11/2020- Địa điểm: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L/v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vụ KHTC về ĐA 893</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r>
              <w:rPr>
                <w:rFonts w:ascii="Times New Roman" w:hAnsi="Times New Roman" w:eastAsia="Times New Roman" w:cs="Times New Roman"/>
                <w:b w:val="true"/>
                <w:sz w:val="27"/>
              </w:rPr>
              <w:t>09h30</w:t>
            </w:r>
            <w:r>
              <w:rPr>
                <w:rFonts w:ascii="Times New Roman" w:hAnsi="Times New Roman" w:eastAsia="Times New Roman" w:cs="Times New Roman"/>
                <w:sz w:val="27"/>
              </w:rPr>
              <w:t>: Họp làm việc về độ tuổi tham gia chức danh lãnh đạo Hội Khoa học Lịch sử Việt Nam</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Dự Lễ Kỷ niệm 45 năm nước Cộng hòa Dân chủ nhân dân Lào- Địa điểm:  Nhà hát lớn thành phố Hà Nội</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Thường vụ Đảng ủy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HN tổng kết XDNTM vùng đặc biệt khó khăn giai đoạn 2016-2020, định hướng 2021-2025- Địa điểm:  Tỉnh Yên Bái</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Dự HN tổng kết XDNTM vùng đặc biệt khó khăn giai đoạn 2016-2020, định hướng 2021-2025- Địa điểm: Tỉnh Yên Bái</w:t>
            </w:r>
          </w:p>
        </w:tc>
      </w:tr>
      <w:tr>
        <w:tc>
          <w:tcPr>
            <w:tcW w:type="dxa"/>
            <w:vMerge w:val="restart"/>
            <w:vAlign w:val="center"/>
          </w:tcPr>
          <w:p>
            <w:pPr>
              <w:jc w:val="center"/>
            </w:pPr>
            <w:r>
              <w:rPr>
                <w:rFonts w:ascii="Times New Roman" w:hAnsi="Times New Roman" w:eastAsia="Times New Roman" w:cs="Times New Roman"/>
                <w:b w:val="true"/>
                <w:sz w:val="27"/>
              </w:rPr>
              <w:t>Thứ năm (03/12)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Tiểu ban nhân sự ĐH XIII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Tiểu ban Điều lệ Đảng ĐH XIII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DK Giao ban cơ quan tháng 11/2020</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Cán sự đảng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Giao ban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Cán sự đảng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cán sự đảng Bộ- Địa điểm: Phòng họp số 3, tầng 2,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họp giao ban Bộ Nội vụ- Địa điểm:  Phòng họp tầng 2,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cán sự Đảng Bộ- Địa điểm: Phòng họp tầng 2,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HN tổng kết XDNTM vùng đặc biệt khó khăn giai đoạn 2016-2020, định hướng 2021-2025- Địa điểm:  Tỉnh Yên Bái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BCS đảng Bộ</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cán sự đảng Bộ</w:t>
            </w:r>
          </w:p>
        </w:tc>
      </w:tr>
      <w:tr>
        <w:tc>
          <w:tcPr>
            <w:tcW w:type="dxa"/>
            <w:vMerge w:val="restart"/>
            <w:vAlign w:val="center"/>
          </w:tcPr>
          <w:p>
            <w:pPr>
              <w:jc w:val="center"/>
            </w:pPr>
            <w:r>
              <w:rPr>
                <w:rFonts w:ascii="Times New Roman" w:hAnsi="Times New Roman" w:eastAsia="Times New Roman" w:cs="Times New Roman"/>
                <w:b w:val="true"/>
                <w:sz w:val="27"/>
              </w:rPr>
              <w:t>Thứ sáu (04/12)</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Đại hội đại biểu các dân tộc thiểu số Việt Nam- Địa điểm:  Trung tâm Hội nghị quốc gia</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cán sự đảng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ĐA kiểm định chất lượng</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Thành phố Hồ Chí Minh</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Hội nghị tổng kết hoạt động khoa học và công nghệ năm 2020- Địa điểm:  Trụ sở Bộ</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Đại hội Đại biểu toàn quốc các dân tộc thiểu số lần thứ II</w:t>
            </w:r>
          </w:p>
        </w:tc>
        <w:tc>
          <w:tcPr>
            <w:tcW w:type="dxa"/>
          </w:tcP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F64F6-34CC-4F36-AD0C-D2A699F01DFF}"/>
</file>

<file path=customXml/itemProps2.xml><?xml version="1.0" encoding="utf-8"?>
<ds:datastoreItem xmlns:ds="http://schemas.openxmlformats.org/officeDocument/2006/customXml" ds:itemID="{3E68F092-E7FE-4B54-B77D-33712A1AB588}"/>
</file>

<file path=customXml/itemProps3.xml><?xml version="1.0" encoding="utf-8"?>
<ds:datastoreItem xmlns:ds="http://schemas.openxmlformats.org/officeDocument/2006/customXml" ds:itemID="{B724A048-6F2E-4FB7-A84C-2BF958022F94}"/>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