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9f7a" w14:textId="f199f7a">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20</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03/05/2021</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09/05/2021</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(03/05)</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30/4 - 1/5</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 30/4 - 1/5</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 ̣</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Nghỉ lễ</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Nghỉ Lễ</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Nghỉ lễ</w:t>
            </w:r>
          </w:p>
        </w:tc>
      </w:tr>
      <w:tr>
        <w:tc>
          <w:tcPr>
            <w:tcW w:type="dxa"/>
            <w:vMerge w:val="restart"/>
            <w:vAlign w:val="center"/>
          </w:tcPr>
          <w:p>
            <w:pPr>
              <w:jc w:val="center"/>
            </w:pPr>
            <w:r>
              <w:rPr>
                <w:rFonts w:ascii="Times New Roman" w:hAnsi="Times New Roman" w:eastAsia="Times New Roman" w:cs="Times New Roman"/>
                <w:b w:val="true"/>
                <w:sz w:val="27"/>
              </w:rPr>
              <w:t>Thứ ba (04/05)</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họp Thường trực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Tham gia ĐGS công tác bầu cử tại tỉnh Kiên Giang và tỉnh Bà Rịa Vũng Tàu</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Công tác tại tỉnh Bắc Ninh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BCĐ tổng kết Nghị quyết 26 NQ-TW- Địa điểm: Ủy ban Kiểm tra Trung ương</w:t>
            </w:r>
            <w:r>
              <w:rPr>
                <w:rFonts w:ascii="Times New Roman" w:hAnsi="Times New Roman" w:eastAsia="Times New Roman" w:cs="Times New Roman"/>
                <w:b w:val="true"/>
                <w:sz w:val="27"/>
              </w:rPr>
              <w:t>18h00</w:t>
            </w:r>
            <w:r>
              <w:rPr>
                <w:rFonts w:ascii="Times New Roman" w:hAnsi="Times New Roman" w:eastAsia="Times New Roman" w:cs="Times New Roman"/>
                <w:sz w:val="27"/>
              </w:rPr>
              <w:t>: Dự Lễ trao Huân chương Hiệp sĩ Văn học nghệ thuật của Pháp- Địa điểm: Đại sứ quán Pháp</w:t>
            </w:r>
          </w:p>
        </w:tc>
      </w:tr>
      <w:tr>
        <w:tc>
          <w:tcPr>
            <w:tcW w:type="dxa"/>
            <w:vMerge w:val="restart"/>
            <w:vAlign w:val="center"/>
          </w:tcPr>
          <w:p>
            <w:pPr>
              <w:jc w:val="center"/>
            </w:pPr>
            <w:r>
              <w:rPr>
                <w:rFonts w:ascii="Times New Roman" w:hAnsi="Times New Roman" w:eastAsia="Times New Roman" w:cs="Times New Roman"/>
                <w:b w:val="true"/>
                <w:sz w:val="27"/>
              </w:rPr>
              <w:t>Thứ tư (05/05)</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Chính phủ thường kỳ tháng 4/2021</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Dự phiên họp Chính phủ thường kỳ tháng 4/2021</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ĐGS công tác bầu cử tại tỉnh Kiên Giang và tỉnh Bà Rịa Vũng Tàu</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Tham gia ĐGS công tác bầu cử tại tỉnh Kiên Giang và tỉnh Bà Rịa Vũng Tàu</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về Thông tư số 13/2019/TT-BNV ngày 06/11/2019 của Bộ trưởng Bộ Nội vụ hướng dẫn một số quy định về cán bộ, công chức cấp xã và người hoạt động không chuyên trách ở cấp xã, ở thôn, tổ dân phố</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18h00</w:t>
            </w:r>
            <w:r>
              <w:rPr>
                <w:rFonts w:ascii="Times New Roman" w:hAnsi="Times New Roman" w:eastAsia="Times New Roman" w:cs="Times New Roman"/>
                <w:sz w:val="27"/>
              </w:rPr>
              <w:t>: Dự Họp báo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giao ban công tác tháng 4, Ban Tôn giáo Chính phủ- Địa điểm:  Ban TGCP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DK tham gia Đoàn giám sát của Quốc hội</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DK tham gia Đoàn giám sát của Quốc hội</w:t>
            </w:r>
          </w:p>
        </w:tc>
      </w:tr>
      <w:tr>
        <w:tc>
          <w:tcPr>
            <w:tcW w:type="dxa"/>
            <w:vMerge w:val="restart"/>
            <w:vAlign w:val="center"/>
          </w:tcPr>
          <w:p>
            <w:pPr>
              <w:jc w:val="center"/>
            </w:pPr>
            <w:r>
              <w:rPr>
                <w:rFonts w:ascii="Times New Roman" w:hAnsi="Times New Roman" w:eastAsia="Times New Roman" w:cs="Times New Roman"/>
                <w:b w:val="true"/>
                <w:sz w:val="27"/>
              </w:rPr>
              <w:t>Thứ năm (06/05)</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Tiếp xúc cử tri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Tiếp xúc cử tri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ĐGS công tác bầu cử tại tỉnh Kiên Giang và tỉnh Bà Rịa Vũng Tàu</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Tham gia ĐGS công tác bầu cử tại tỉnh Kiên Giang và tỉnh Bà Rịa Vũng Tàu</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Hội thảo khoa học góp ý Đề án sắp xếp các tổ chức hội quần chúng được Đảng, Nhà nước giao nhiệm vụ- Địa điểm:  Tầng 2, Bộ Nội vụ</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cuộc họp rà soát, đánh giá về phân cấp, phân quyền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DK tham gia Đoàn giám sát của Quốc hội</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DK tham gia Đoàn giám sát của Quốc hội</w:t>
            </w:r>
          </w:p>
        </w:tc>
      </w:tr>
      <w:tr>
        <w:tc>
          <w:tcPr>
            <w:tcW w:type="dxa"/>
            <w:vMerge w:val="restart"/>
            <w:vAlign w:val="center"/>
          </w:tcPr>
          <w:p>
            <w:pPr>
              <w:jc w:val="center"/>
            </w:pPr>
            <w:r>
              <w:rPr>
                <w:rFonts w:ascii="Times New Roman" w:hAnsi="Times New Roman" w:eastAsia="Times New Roman" w:cs="Times New Roman"/>
                <w:b w:val="true"/>
                <w:sz w:val="27"/>
              </w:rPr>
              <w:t>Thứ sáu (07/05)</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Tiếp xúc cử tri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Tiếp xúc cử tri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ĐGS công tác bầu cử tại tỉnh Kiên Giang và tỉnh Bà Rịa Vũng Tàu</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Tham gia ĐGS công tác bầu cử tại tỉnh Kiên Giang và tỉnh Bà Rịa Vũng Tàu</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Hội thảo khoa học góp ý Đề án sắp xếp các tổ chức hội quần chúng được Đảng, Nhà nước giao nhiệm vụ- Địa điểm:  Tầng 2, Bộ Nội vụ</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Hội nghị lấy ý kiến các đơn vị về việc kiện toàn Ủy ban Quốc gia về thanh niên Việt Nam</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về nội dung sơ kết 5 năm thực hiện Chỉ thị số 05-CT/TW ngày 15/5/2016 của Bộ chính trị- Địa điểm:  Phòng họp Bộ Chính trị, số 01 Hùng Vương, Ba Đình, HN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về quản lý, sử dụng, khai thác tài sản kết cầu hạ tầng đường sắt quốc gia do Nhà nước đầu tư do Phó TTgTTCP Trương Hòa Bình chủ trì- Địa điểm: Phòng họp số 4, Nhà trắng, Trụ sở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Kiểm tra thực hiện Nghị định 98 tại Tập đoàn PVN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Kiểm tra thực hiện Nghị định 98 tại Tập đoàn PVN</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74BE0-100D-4FAF-867A-5BD89B1E8277}"/>
</file>

<file path=customXml/itemProps2.xml><?xml version="1.0" encoding="utf-8"?>
<ds:datastoreItem xmlns:ds="http://schemas.openxmlformats.org/officeDocument/2006/customXml" ds:itemID="{36F3C487-8A12-4E5B-A1EC-51EBCE338B8E}"/>
</file>

<file path=customXml/itemProps3.xml><?xml version="1.0" encoding="utf-8"?>
<ds:datastoreItem xmlns:ds="http://schemas.openxmlformats.org/officeDocument/2006/customXml" ds:itemID="{8BE4AE42-5675-46EE-987B-A0DE39D788D2}"/>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