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2" w:type="dxa"/>
        <w:tblInd w:w="-743" w:type="dxa"/>
        <w:tblLayout w:type="fixed"/>
        <w:tblLook w:val="01E0" w:firstRow="1" w:lastRow="1" w:firstColumn="1" w:lastColumn="1" w:noHBand="0" w:noVBand="0"/>
      </w:tblPr>
      <w:tblGrid>
        <w:gridCol w:w="4679"/>
        <w:gridCol w:w="5703"/>
      </w:tblGrid>
      <w:tr w:rsidR="004328B2" w:rsidRPr="004328B2" w14:paraId="1E5FCAB3" w14:textId="77777777" w:rsidTr="00AE0674">
        <w:tc>
          <w:tcPr>
            <w:tcW w:w="4679" w:type="dxa"/>
          </w:tcPr>
          <w:p w14:paraId="01848B7C" w14:textId="77777777" w:rsidR="00860390" w:rsidRPr="004328B2" w:rsidRDefault="00860390" w:rsidP="002F12C4">
            <w:pPr>
              <w:widowControl w:val="0"/>
              <w:jc w:val="center"/>
              <w:rPr>
                <w:b/>
                <w:bCs/>
                <w:color w:val="0D0D0D" w:themeColor="text1" w:themeTint="F2"/>
                <w:sz w:val="26"/>
                <w:lang w:val="en-US"/>
              </w:rPr>
            </w:pPr>
            <w:r w:rsidRPr="004328B2">
              <w:rPr>
                <w:b/>
                <w:bCs/>
                <w:color w:val="0D0D0D" w:themeColor="text1" w:themeTint="F2"/>
                <w:sz w:val="26"/>
                <w:lang w:val="en-US"/>
              </w:rPr>
              <w:t xml:space="preserve">BAN CHỈ ĐẠO CẢI CÁCH </w:t>
            </w:r>
          </w:p>
          <w:p w14:paraId="54E7C114" w14:textId="77777777" w:rsidR="00860390" w:rsidRPr="004328B2" w:rsidRDefault="00860390" w:rsidP="002F12C4">
            <w:pPr>
              <w:widowControl w:val="0"/>
              <w:jc w:val="center"/>
              <w:rPr>
                <w:color w:val="0D0D0D" w:themeColor="text1" w:themeTint="F2"/>
                <w:sz w:val="26"/>
                <w:lang w:val="en-US"/>
              </w:rPr>
            </w:pPr>
            <w:r w:rsidRPr="004328B2">
              <w:rPr>
                <w:b/>
                <w:bCs/>
                <w:color w:val="0D0D0D" w:themeColor="text1" w:themeTint="F2"/>
                <w:sz w:val="26"/>
                <w:lang w:val="en-US"/>
              </w:rPr>
              <w:t>HÀNH CHÍNH CỦA CHÍNH PHỦ</w:t>
            </w:r>
          </w:p>
          <w:p w14:paraId="0D709BF5" w14:textId="5E3EBBE2" w:rsidR="00860390" w:rsidRPr="004328B2" w:rsidRDefault="00A070C6" w:rsidP="00061DB8">
            <w:pPr>
              <w:widowControl w:val="0"/>
              <w:jc w:val="center"/>
              <w:rPr>
                <w:color w:val="0D0D0D" w:themeColor="text1" w:themeTint="F2"/>
                <w:lang w:val="en-US"/>
              </w:rPr>
            </w:pPr>
            <w:r w:rsidRPr="004328B2">
              <w:rPr>
                <w:noProof/>
                <w:color w:val="0D0D0D" w:themeColor="text1" w:themeTint="F2"/>
                <w:lang w:val="en-US"/>
              </w:rPr>
              <mc:AlternateContent>
                <mc:Choice Requires="wps">
                  <w:drawing>
                    <wp:anchor distT="0" distB="0" distL="114300" distR="114300" simplePos="0" relativeHeight="251657728" behindDoc="0" locked="0" layoutInCell="1" allowOverlap="1" wp14:anchorId="6366C12F" wp14:editId="780E0715">
                      <wp:simplePos x="0" y="0"/>
                      <wp:positionH relativeFrom="column">
                        <wp:posOffset>798830</wp:posOffset>
                      </wp:positionH>
                      <wp:positionV relativeFrom="paragraph">
                        <wp:posOffset>17145</wp:posOffset>
                      </wp:positionV>
                      <wp:extent cx="1088390" cy="0"/>
                      <wp:effectExtent l="6985" t="12065" r="9525" b="69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8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A348B"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1.35pt" to="14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nvEgIAACg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"/>
                  </w:pict>
                </mc:Fallback>
              </mc:AlternateContent>
            </w:r>
          </w:p>
        </w:tc>
        <w:tc>
          <w:tcPr>
            <w:tcW w:w="5703" w:type="dxa"/>
          </w:tcPr>
          <w:p w14:paraId="341BABFE" w14:textId="77777777" w:rsidR="00860390" w:rsidRPr="004328B2" w:rsidRDefault="00860390" w:rsidP="002F12C4">
            <w:pPr>
              <w:widowControl w:val="0"/>
              <w:jc w:val="center"/>
              <w:rPr>
                <w:b/>
                <w:bCs/>
                <w:color w:val="0D0D0D" w:themeColor="text1" w:themeTint="F2"/>
                <w:sz w:val="26"/>
                <w:lang w:val="en-US"/>
              </w:rPr>
            </w:pPr>
            <w:r w:rsidRPr="004328B2">
              <w:rPr>
                <w:b/>
                <w:bCs/>
                <w:color w:val="0D0D0D" w:themeColor="text1" w:themeTint="F2"/>
                <w:sz w:val="26"/>
                <w:lang w:val="en-US"/>
              </w:rPr>
              <w:t>CỘNG HOÀ XÃ HỘI CHỦ NGHĨA VIỆT NAM</w:t>
            </w:r>
          </w:p>
          <w:p w14:paraId="24A20CA3" w14:textId="77777777" w:rsidR="00860390" w:rsidRPr="004328B2" w:rsidRDefault="00860390" w:rsidP="002F12C4">
            <w:pPr>
              <w:widowControl w:val="0"/>
              <w:jc w:val="center"/>
              <w:rPr>
                <w:b/>
                <w:color w:val="0D0D0D" w:themeColor="text1" w:themeTint="F2"/>
                <w:lang w:val="en-US"/>
              </w:rPr>
            </w:pPr>
            <w:r w:rsidRPr="004328B2">
              <w:rPr>
                <w:b/>
                <w:color w:val="0D0D0D" w:themeColor="text1" w:themeTint="F2"/>
                <w:lang w:val="en-US"/>
              </w:rPr>
              <w:t>Độc lập - Tự do - Hạnh phúc</w:t>
            </w:r>
          </w:p>
          <w:p w14:paraId="56588E81" w14:textId="2D9E103A" w:rsidR="00860390" w:rsidRPr="004328B2" w:rsidRDefault="00A070C6" w:rsidP="00A64762">
            <w:pPr>
              <w:widowControl w:val="0"/>
              <w:jc w:val="center"/>
              <w:rPr>
                <w:b/>
                <w:i/>
                <w:iCs/>
                <w:color w:val="0D0D0D" w:themeColor="text1" w:themeTint="F2"/>
                <w:lang w:val="en-US"/>
              </w:rPr>
            </w:pPr>
            <w:r w:rsidRPr="004328B2">
              <w:rPr>
                <w:b/>
                <w:noProof/>
                <w:color w:val="0D0D0D" w:themeColor="text1" w:themeTint="F2"/>
                <w:lang w:val="en-US"/>
              </w:rPr>
              <mc:AlternateContent>
                <mc:Choice Requires="wps">
                  <w:drawing>
                    <wp:anchor distT="0" distB="0" distL="114300" distR="114300" simplePos="0" relativeHeight="251658752" behindDoc="0" locked="0" layoutInCell="1" allowOverlap="1" wp14:anchorId="4D3296C1" wp14:editId="3AC37CC6">
                      <wp:simplePos x="0" y="0"/>
                      <wp:positionH relativeFrom="column">
                        <wp:posOffset>722688</wp:posOffset>
                      </wp:positionH>
                      <wp:positionV relativeFrom="paragraph">
                        <wp:posOffset>26670</wp:posOffset>
                      </wp:positionV>
                      <wp:extent cx="2078990" cy="0"/>
                      <wp:effectExtent l="0" t="0" r="165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2AF49E" id="_x0000_t32" coordsize="21600,21600" o:spt="32" o:oned="t" path="m,l21600,21600e" filled="f">
                      <v:path arrowok="t" fillok="f" o:connecttype="none"/>
                      <o:lock v:ext="edit" shapetype="t"/>
                    </v:shapetype>
                    <v:shape id="AutoShape 9" o:spid="_x0000_s1026" type="#_x0000_t32" style="position:absolute;margin-left:56.9pt;margin-top:2.1pt;width:163.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"/>
                  </w:pict>
                </mc:Fallback>
              </mc:AlternateContent>
            </w:r>
          </w:p>
        </w:tc>
      </w:tr>
    </w:tbl>
    <w:p w14:paraId="1F8BF975" w14:textId="68F179A3" w:rsidR="00EE217C" w:rsidRPr="004328B2" w:rsidRDefault="00EE217C" w:rsidP="00D22877">
      <w:pPr>
        <w:widowControl w:val="0"/>
        <w:jc w:val="center"/>
        <w:rPr>
          <w:b/>
          <w:color w:val="0D0D0D" w:themeColor="text1" w:themeTint="F2"/>
          <w:lang w:val="en-US"/>
        </w:rPr>
      </w:pPr>
      <w:r w:rsidRPr="004328B2">
        <w:rPr>
          <w:b/>
          <w:color w:val="0D0D0D" w:themeColor="text1" w:themeTint="F2"/>
          <w:lang w:val="en-US"/>
        </w:rPr>
        <w:t>BÁO CÁO</w:t>
      </w:r>
      <w:r w:rsidR="00E73657">
        <w:rPr>
          <w:b/>
          <w:color w:val="0D0D0D" w:themeColor="text1" w:themeTint="F2"/>
          <w:lang w:val="en-US"/>
        </w:rPr>
        <w:t xml:space="preserve"> TÓM TẮT</w:t>
      </w:r>
    </w:p>
    <w:p w14:paraId="58D5F8D1" w14:textId="4559B657" w:rsidR="00616277" w:rsidRPr="004328B2" w:rsidRDefault="00C15B18" w:rsidP="007341E2">
      <w:pPr>
        <w:widowControl w:val="0"/>
        <w:ind w:right="2"/>
        <w:jc w:val="center"/>
        <w:rPr>
          <w:b/>
          <w:color w:val="0D0D0D" w:themeColor="text1" w:themeTint="F2"/>
          <w:lang w:val="en-US"/>
        </w:rPr>
      </w:pPr>
      <w:r w:rsidRPr="004328B2">
        <w:rPr>
          <w:b/>
          <w:color w:val="0D0D0D" w:themeColor="text1" w:themeTint="F2"/>
          <w:lang w:val="en-US"/>
        </w:rPr>
        <w:t>C</w:t>
      </w:r>
      <w:r w:rsidR="004B2945" w:rsidRPr="004328B2">
        <w:rPr>
          <w:b/>
          <w:color w:val="0D0D0D" w:themeColor="text1" w:themeTint="F2"/>
          <w:lang w:val="en-US"/>
        </w:rPr>
        <w:t xml:space="preserve">ông tác cải cách hành chính </w:t>
      </w:r>
      <w:r w:rsidR="0075201C" w:rsidRPr="004328B2">
        <w:rPr>
          <w:b/>
          <w:color w:val="0D0D0D" w:themeColor="text1" w:themeTint="F2"/>
          <w:lang w:val="en-US"/>
        </w:rPr>
        <w:t xml:space="preserve">năm </w:t>
      </w:r>
      <w:r w:rsidR="006448B8">
        <w:rPr>
          <w:b/>
          <w:color w:val="0D0D0D" w:themeColor="text1" w:themeTint="F2"/>
          <w:lang w:val="en-US"/>
        </w:rPr>
        <w:t xml:space="preserve">2022 </w:t>
      </w:r>
      <w:r w:rsidR="00616277" w:rsidRPr="004328B2">
        <w:rPr>
          <w:b/>
          <w:color w:val="0D0D0D" w:themeColor="text1" w:themeTint="F2"/>
          <w:lang w:val="en-US"/>
        </w:rPr>
        <w:t xml:space="preserve">và </w:t>
      </w:r>
    </w:p>
    <w:p w14:paraId="57EDC356" w14:textId="5EBBD2E9" w:rsidR="00860390" w:rsidRPr="004328B2" w:rsidRDefault="007341E2" w:rsidP="007341E2">
      <w:pPr>
        <w:widowControl w:val="0"/>
        <w:ind w:right="2"/>
        <w:jc w:val="center"/>
        <w:rPr>
          <w:b/>
          <w:color w:val="0D0D0D" w:themeColor="text1" w:themeTint="F2"/>
          <w:lang w:val="en-US"/>
        </w:rPr>
      </w:pPr>
      <w:r w:rsidRPr="004328B2">
        <w:rPr>
          <w:b/>
          <w:color w:val="0D0D0D" w:themeColor="text1" w:themeTint="F2"/>
          <w:lang w:val="en-US"/>
        </w:rPr>
        <w:t>phương hướng, nhiệm vụ năm 202</w:t>
      </w:r>
      <w:r w:rsidR="006448B8">
        <w:rPr>
          <w:b/>
          <w:color w:val="0D0D0D" w:themeColor="text1" w:themeTint="F2"/>
          <w:lang w:val="en-US"/>
        </w:rPr>
        <w:t>3</w:t>
      </w:r>
    </w:p>
    <w:p w14:paraId="576B9F2B" w14:textId="77777777" w:rsidR="00EE217C" w:rsidRPr="004328B2" w:rsidRDefault="00A070C6" w:rsidP="00D22877">
      <w:pPr>
        <w:widowControl w:val="0"/>
        <w:rPr>
          <w:b/>
          <w:color w:val="0D0D0D" w:themeColor="text1" w:themeTint="F2"/>
          <w:lang w:val="en-US"/>
        </w:rPr>
      </w:pPr>
      <w:r w:rsidRPr="004328B2">
        <w:rPr>
          <w:noProof/>
          <w:color w:val="0D0D0D" w:themeColor="text1" w:themeTint="F2"/>
          <w:lang w:val="en-US"/>
        </w:rPr>
        <mc:AlternateContent>
          <mc:Choice Requires="wps">
            <w:drawing>
              <wp:anchor distT="0" distB="0" distL="114300" distR="114300" simplePos="0" relativeHeight="251656704" behindDoc="0" locked="0" layoutInCell="1" allowOverlap="1" wp14:anchorId="0F649309" wp14:editId="20697B17">
                <wp:simplePos x="0" y="0"/>
                <wp:positionH relativeFrom="column">
                  <wp:posOffset>1892935</wp:posOffset>
                </wp:positionH>
                <wp:positionV relativeFrom="paragraph">
                  <wp:posOffset>99060</wp:posOffset>
                </wp:positionV>
                <wp:extent cx="1943100" cy="0"/>
                <wp:effectExtent l="10795" t="11430" r="8255" b="76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C1A27"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05pt,7.8pt" to="302.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3Z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"/>
            </w:pict>
          </mc:Fallback>
        </mc:AlternateContent>
      </w:r>
    </w:p>
    <w:p w14:paraId="0AFF8A2F" w14:textId="65E6DC68" w:rsidR="00F34C5A" w:rsidRPr="004328B2" w:rsidRDefault="00F34C5A" w:rsidP="00405E93">
      <w:pPr>
        <w:widowControl w:val="0"/>
        <w:spacing w:before="120" w:after="120"/>
        <w:ind w:firstLine="567"/>
        <w:rPr>
          <w:rFonts w:eastAsia="SimSun"/>
          <w:b/>
          <w:color w:val="0D0D0D" w:themeColor="text1" w:themeTint="F2"/>
          <w:sz w:val="26"/>
          <w:lang w:val="en-US"/>
        </w:rPr>
      </w:pPr>
      <w:r w:rsidRPr="004328B2">
        <w:rPr>
          <w:rFonts w:eastAsia="SimSun"/>
          <w:b/>
          <w:color w:val="0D0D0D" w:themeColor="text1" w:themeTint="F2"/>
          <w:sz w:val="26"/>
          <w:lang w:val="en-US"/>
        </w:rPr>
        <w:t>I. TÌNH HÌNH TRIỂN KHAI THỰC HIỆ</w:t>
      </w:r>
      <w:r w:rsidR="00C04186" w:rsidRPr="004328B2">
        <w:rPr>
          <w:rFonts w:eastAsia="SimSun"/>
          <w:b/>
          <w:color w:val="0D0D0D" w:themeColor="text1" w:themeTint="F2"/>
          <w:sz w:val="26"/>
          <w:lang w:val="en-US"/>
        </w:rPr>
        <w:t>N</w:t>
      </w:r>
    </w:p>
    <w:p w14:paraId="4D38223E" w14:textId="470C8647" w:rsidR="008D1AC6" w:rsidRPr="004328B2" w:rsidRDefault="00E73657" w:rsidP="00405E93">
      <w:pPr>
        <w:widowControl w:val="0"/>
        <w:spacing w:before="120" w:after="120"/>
        <w:ind w:firstLine="567"/>
        <w:rPr>
          <w:color w:val="0D0D0D" w:themeColor="text1" w:themeTint="F2"/>
        </w:rPr>
      </w:pPr>
      <w:r>
        <w:rPr>
          <w:color w:val="0D0D0D" w:themeColor="text1" w:themeTint="F2"/>
          <w:lang w:val="en-US"/>
        </w:rPr>
        <w:t xml:space="preserve">- </w:t>
      </w:r>
      <w:r w:rsidR="008D1AC6" w:rsidRPr="004328B2">
        <w:rPr>
          <w:color w:val="0D0D0D" w:themeColor="text1" w:themeTint="F2"/>
        </w:rPr>
        <w:t xml:space="preserve">Ban Chỉ đạo đã tổ chức </w:t>
      </w:r>
      <w:r w:rsidR="006448B8">
        <w:rPr>
          <w:color w:val="0D0D0D" w:themeColor="text1" w:themeTint="F2"/>
          <w:lang w:val="en-US"/>
        </w:rPr>
        <w:t>02 phiên họp trong</w:t>
      </w:r>
      <w:r w:rsidR="004B2DF9" w:rsidRPr="004328B2">
        <w:rPr>
          <w:color w:val="0D0D0D" w:themeColor="text1" w:themeTint="F2"/>
          <w:lang w:val="en-US"/>
        </w:rPr>
        <w:t xml:space="preserve"> năm 2022</w:t>
      </w:r>
      <w:r w:rsidR="008D1AC6" w:rsidRPr="004328B2">
        <w:rPr>
          <w:color w:val="0D0D0D" w:themeColor="text1" w:themeTint="F2"/>
        </w:rPr>
        <w:t xml:space="preserve">, với sự chủ trì của </w:t>
      </w:r>
      <w:r w:rsidR="008D1AC6" w:rsidRPr="008D5200">
        <w:rPr>
          <w:color w:val="0D0D0D" w:themeColor="text1" w:themeTint="F2"/>
          <w:spacing w:val="-6"/>
        </w:rPr>
        <w:t>Thủ tướng Chính phủ - Trưởng Ban Chỉ đạo. Thủ tướng Chính phủ đã chỉ đạo các bộ, ngành, địa phương phải tạo ra được bước đột phá trong cải cách hành chính</w:t>
      </w:r>
      <w:r w:rsidR="006448B8">
        <w:rPr>
          <w:color w:val="0D0D0D" w:themeColor="text1" w:themeTint="F2"/>
          <w:spacing w:val="-6"/>
          <w:lang w:val="en-US"/>
        </w:rPr>
        <w:t>,</w:t>
      </w:r>
      <w:r w:rsidR="008D1AC6" w:rsidRPr="008D5200">
        <w:rPr>
          <w:color w:val="0D0D0D" w:themeColor="text1" w:themeTint="F2"/>
          <w:spacing w:val="-6"/>
        </w:rPr>
        <w:t xml:space="preserve"> </w:t>
      </w:r>
      <w:r w:rsidR="006448B8" w:rsidRPr="006448B8">
        <w:rPr>
          <w:color w:val="0D0D0D" w:themeColor="text1" w:themeTint="F2"/>
          <w:spacing w:val="-6"/>
        </w:rPr>
        <w:t>thống nhất quan điểm đầu tư cho cải cách hành chính là đầu tư cho sự phát triển</w:t>
      </w:r>
      <w:r w:rsidR="008D1AC6" w:rsidRPr="00682055">
        <w:rPr>
          <w:color w:val="0D0D0D" w:themeColor="text1" w:themeTint="F2"/>
          <w:spacing w:val="-14"/>
        </w:rPr>
        <w:t>.</w:t>
      </w:r>
      <w:r w:rsidR="008D1AC6" w:rsidRPr="004328B2">
        <w:rPr>
          <w:color w:val="0D0D0D" w:themeColor="text1" w:themeTint="F2"/>
        </w:rPr>
        <w:t xml:space="preserve"> </w:t>
      </w:r>
    </w:p>
    <w:p w14:paraId="33FC0E3E" w14:textId="7B8BBFB6" w:rsidR="004726B3" w:rsidRDefault="00E73657" w:rsidP="00405E93">
      <w:pPr>
        <w:widowControl w:val="0"/>
        <w:spacing w:before="120" w:after="120"/>
        <w:ind w:firstLine="567"/>
        <w:rPr>
          <w:rStyle w:val="headsubmitlevel2"/>
          <w:color w:val="0D0D0D" w:themeColor="text1" w:themeTint="F2"/>
          <w:lang w:val="en-US"/>
        </w:rPr>
      </w:pPr>
      <w:r>
        <w:rPr>
          <w:color w:val="0D0D0D" w:themeColor="text1" w:themeTint="F2"/>
          <w:lang w:val="en-US"/>
        </w:rPr>
        <w:t xml:space="preserve">- </w:t>
      </w:r>
      <w:r w:rsidR="008D1AC6" w:rsidRPr="004328B2">
        <w:rPr>
          <w:color w:val="0D0D0D" w:themeColor="text1" w:themeTint="F2"/>
        </w:rPr>
        <w:t>Thủ tướng Chính phủ, Trưởng Ban Chỉ đạo ký ban hành Kế hoạch hoạt động năm 2022</w:t>
      </w:r>
      <w:r w:rsidR="008D5200">
        <w:rPr>
          <w:color w:val="0D0D0D" w:themeColor="text1" w:themeTint="F2"/>
          <w:vertAlign w:val="superscript"/>
          <w:lang w:val="en-US"/>
        </w:rPr>
        <w:t>(</w:t>
      </w:r>
      <w:r w:rsidR="008D5200">
        <w:rPr>
          <w:rStyle w:val="FootnoteReference"/>
          <w:color w:val="0D0D0D" w:themeColor="text1" w:themeTint="F2"/>
        </w:rPr>
        <w:footnoteReference w:id="1"/>
      </w:r>
      <w:r w:rsidR="008D5200">
        <w:rPr>
          <w:color w:val="0D0D0D" w:themeColor="text1" w:themeTint="F2"/>
          <w:vertAlign w:val="superscript"/>
          <w:lang w:val="en-US"/>
        </w:rPr>
        <w:t>)</w:t>
      </w:r>
      <w:r w:rsidR="008D1AC6" w:rsidRPr="004328B2">
        <w:rPr>
          <w:color w:val="0D0D0D" w:themeColor="text1" w:themeTint="F2"/>
        </w:rPr>
        <w:t xml:space="preserve"> và Kế hoạch kiểm tra công tác cải cách hành chính năm 2022</w:t>
      </w:r>
      <w:r w:rsidR="008D5200">
        <w:rPr>
          <w:color w:val="0D0D0D" w:themeColor="text1" w:themeTint="F2"/>
          <w:vertAlign w:val="superscript"/>
          <w:lang w:val="en-US"/>
        </w:rPr>
        <w:t>(</w:t>
      </w:r>
      <w:r w:rsidR="008D5200">
        <w:rPr>
          <w:rStyle w:val="FootnoteReference"/>
          <w:color w:val="0D0D0D" w:themeColor="text1" w:themeTint="F2"/>
        </w:rPr>
        <w:footnoteReference w:id="2"/>
      </w:r>
      <w:r w:rsidR="008D5200">
        <w:rPr>
          <w:color w:val="0D0D0D" w:themeColor="text1" w:themeTint="F2"/>
          <w:vertAlign w:val="superscript"/>
          <w:lang w:val="en-US"/>
        </w:rPr>
        <w:t>)</w:t>
      </w:r>
      <w:r w:rsidR="008D1AC6" w:rsidRPr="004328B2">
        <w:rPr>
          <w:color w:val="0D0D0D" w:themeColor="text1" w:themeTint="F2"/>
        </w:rPr>
        <w:t xml:space="preserve"> của Ban Chỉ đạo. </w:t>
      </w:r>
      <w:r w:rsidR="006C18F3" w:rsidRPr="006C18F3">
        <w:rPr>
          <w:color w:val="0D0D0D" w:themeColor="text1" w:themeTint="F2"/>
        </w:rPr>
        <w:t>Tại Kế hoạch hoạt động năm 2022 của Ban Chỉ đạo, Thủ tướng Chính phủ đã giao các bộ, ngành, địa phương</w:t>
      </w:r>
      <w:r w:rsidR="001B12ED">
        <w:rPr>
          <w:color w:val="0D0D0D" w:themeColor="text1" w:themeTint="F2"/>
          <w:lang w:val="en-US"/>
        </w:rPr>
        <w:t xml:space="preserve"> 44 nhiệm vụ, trong đó có</w:t>
      </w:r>
      <w:r w:rsidR="006C18F3" w:rsidRPr="006C18F3">
        <w:rPr>
          <w:color w:val="0D0D0D" w:themeColor="text1" w:themeTint="F2"/>
        </w:rPr>
        <w:t xml:space="preserve"> 34 nhiệm vụ thường xuyên và đã tích cực triển khai, đạt nhiều kết quả</w:t>
      </w:r>
      <w:r w:rsidR="004726B3">
        <w:rPr>
          <w:rStyle w:val="headsubmitlevel2"/>
          <w:color w:val="0D0D0D" w:themeColor="text1" w:themeTint="F2"/>
          <w:lang w:val="en-US"/>
        </w:rPr>
        <w:t>.</w:t>
      </w:r>
    </w:p>
    <w:p w14:paraId="417E87BF" w14:textId="1A7D1707" w:rsidR="00E50157" w:rsidRPr="004328B2" w:rsidRDefault="00CE5DBD" w:rsidP="00405E93">
      <w:pPr>
        <w:widowControl w:val="0"/>
        <w:spacing w:before="120" w:after="120"/>
        <w:ind w:firstLine="567"/>
        <w:rPr>
          <w:color w:val="0D0D0D" w:themeColor="text1" w:themeTint="F2"/>
          <w:lang w:val="en-US"/>
        </w:rPr>
      </w:pPr>
      <w:r>
        <w:rPr>
          <w:color w:val="0D0D0D" w:themeColor="text1" w:themeTint="F2"/>
          <w:lang w:val="en-US"/>
        </w:rPr>
        <w:t xml:space="preserve">- </w:t>
      </w:r>
      <w:r w:rsidR="004726B3">
        <w:rPr>
          <w:color w:val="0D0D0D" w:themeColor="text1" w:themeTint="F2"/>
          <w:lang w:val="en-US"/>
        </w:rPr>
        <w:t>M</w:t>
      </w:r>
      <w:r w:rsidR="00E50157" w:rsidRPr="004328B2">
        <w:rPr>
          <w:color w:val="0D0D0D" w:themeColor="text1" w:themeTint="F2"/>
          <w:lang w:val="en-US"/>
        </w:rPr>
        <w:t xml:space="preserve">ột số bộ, </w:t>
      </w:r>
      <w:r w:rsidR="00AC2087">
        <w:rPr>
          <w:color w:val="0D0D0D" w:themeColor="text1" w:themeTint="F2"/>
          <w:lang w:val="en-US"/>
        </w:rPr>
        <w:t>địa phương</w:t>
      </w:r>
      <w:r w:rsidR="00E50157" w:rsidRPr="004328B2">
        <w:rPr>
          <w:color w:val="0D0D0D" w:themeColor="text1" w:themeTint="F2"/>
          <w:lang w:val="en-US"/>
        </w:rPr>
        <w:t xml:space="preserve"> đã thành lập hoặc kiện toàn Ban Chỉ đạo cải cách </w:t>
      </w:r>
      <w:r w:rsidR="00E50157" w:rsidRPr="00AC2087">
        <w:rPr>
          <w:color w:val="0D0D0D" w:themeColor="text1" w:themeTint="F2"/>
          <w:spacing w:val="-6"/>
          <w:lang w:val="en-US"/>
        </w:rPr>
        <w:t>hành chính của bộ, tỉnh cũng như xây dựng Quy chế làm việc của Ban Chỉ đạo</w:t>
      </w:r>
      <w:r w:rsidR="00635A86">
        <w:rPr>
          <w:color w:val="0D0D0D" w:themeColor="text1" w:themeTint="F2"/>
          <w:vertAlign w:val="superscript"/>
          <w:lang w:val="en-US"/>
        </w:rPr>
        <w:t>(</w:t>
      </w:r>
      <w:r w:rsidR="00635A86">
        <w:rPr>
          <w:rStyle w:val="FootnoteReference"/>
          <w:color w:val="0D0D0D" w:themeColor="text1" w:themeTint="F2"/>
          <w:lang w:val="en-US"/>
        </w:rPr>
        <w:footnoteReference w:id="3"/>
      </w:r>
      <w:r w:rsidR="00635A86">
        <w:rPr>
          <w:color w:val="0D0D0D" w:themeColor="text1" w:themeTint="F2"/>
          <w:vertAlign w:val="superscript"/>
          <w:lang w:val="en-US"/>
        </w:rPr>
        <w:t>)</w:t>
      </w:r>
      <w:r w:rsidR="00635A86">
        <w:rPr>
          <w:color w:val="0D0D0D" w:themeColor="text1" w:themeTint="F2"/>
          <w:lang w:val="en-US"/>
        </w:rPr>
        <w:t>.</w:t>
      </w:r>
    </w:p>
    <w:p w14:paraId="357BA85D" w14:textId="12E4FC59" w:rsidR="00FC7132" w:rsidRPr="00682055" w:rsidRDefault="00CE5DBD" w:rsidP="00405E93">
      <w:pPr>
        <w:widowControl w:val="0"/>
        <w:spacing w:before="120" w:after="120"/>
        <w:ind w:firstLine="567"/>
        <w:rPr>
          <w:color w:val="0D0D0D" w:themeColor="text1" w:themeTint="F2"/>
          <w:spacing w:val="-10"/>
          <w:lang w:val="de-DE"/>
        </w:rPr>
      </w:pPr>
      <w:r>
        <w:rPr>
          <w:color w:val="0D0D0D" w:themeColor="text1" w:themeTint="F2"/>
          <w:lang w:val="en-US"/>
        </w:rPr>
        <w:t xml:space="preserve">- </w:t>
      </w:r>
      <w:r w:rsidR="008D1AC6" w:rsidRPr="008D5200">
        <w:rPr>
          <w:color w:val="0D0D0D" w:themeColor="text1" w:themeTint="F2"/>
          <w:spacing w:val="-8"/>
          <w:lang w:val="de-DE"/>
        </w:rPr>
        <w:t>Ban Chỉ đạo đã tổ chức</w:t>
      </w:r>
      <w:r w:rsidR="006C18F3">
        <w:rPr>
          <w:color w:val="0D0D0D" w:themeColor="text1" w:themeTint="F2"/>
          <w:spacing w:val="-8"/>
          <w:lang w:val="de-DE"/>
        </w:rPr>
        <w:t xml:space="preserve"> thành công</w:t>
      </w:r>
      <w:r w:rsidR="008D1AC6" w:rsidRPr="008D5200">
        <w:rPr>
          <w:color w:val="0D0D0D" w:themeColor="text1" w:themeTint="F2"/>
          <w:spacing w:val="-8"/>
          <w:lang w:val="de-DE"/>
        </w:rPr>
        <w:t xml:space="preserve"> Hội nghị công bố Chỉ số hài lòng về sự phục vụ hành chính năm 2021 (SIPAS 2021) và Chỉ số Cải cách hành chính (PAR INDEX) năm 2021 của các bộ, các tỉnh</w:t>
      </w:r>
      <w:r w:rsidR="008D1AC6" w:rsidRPr="00682055">
        <w:rPr>
          <w:color w:val="0D0D0D" w:themeColor="text1" w:themeTint="F2"/>
          <w:spacing w:val="-10"/>
          <w:lang w:val="de-DE"/>
        </w:rPr>
        <w:t>.</w:t>
      </w:r>
    </w:p>
    <w:p w14:paraId="1A51A2AA" w14:textId="2F053DE9" w:rsidR="00721E00" w:rsidRPr="004328B2" w:rsidRDefault="00721E00" w:rsidP="00405E93">
      <w:pPr>
        <w:widowControl w:val="0"/>
        <w:spacing w:before="120" w:after="120"/>
        <w:ind w:firstLine="567"/>
        <w:rPr>
          <w:color w:val="0D0D0D" w:themeColor="text1" w:themeTint="F2"/>
          <w:lang w:val="de-DE"/>
        </w:rPr>
      </w:pPr>
      <w:r>
        <w:rPr>
          <w:color w:val="0D0D0D" w:themeColor="text1" w:themeTint="F2"/>
          <w:lang w:val="de-DE"/>
        </w:rPr>
        <w:t xml:space="preserve">- </w:t>
      </w:r>
      <w:r w:rsidRPr="00721E00">
        <w:rPr>
          <w:color w:val="0D0D0D" w:themeColor="text1" w:themeTint="F2"/>
          <w:lang w:val="de-DE"/>
        </w:rPr>
        <w:t xml:space="preserve">Bộ Nội vụ </w:t>
      </w:r>
      <w:r w:rsidR="005A553B">
        <w:rPr>
          <w:color w:val="0D0D0D" w:themeColor="text1" w:themeTint="F2"/>
          <w:lang w:val="de-DE"/>
        </w:rPr>
        <w:t xml:space="preserve">đã phối hợp với </w:t>
      </w:r>
      <w:r w:rsidR="005A553B" w:rsidRPr="00721E00">
        <w:rPr>
          <w:color w:val="0D0D0D" w:themeColor="text1" w:themeTint="F2"/>
          <w:lang w:val="de-DE"/>
        </w:rPr>
        <w:t xml:space="preserve">Công đoàn Viên chức Việt Nam </w:t>
      </w:r>
      <w:r w:rsidRPr="00721E00">
        <w:rPr>
          <w:color w:val="0D0D0D" w:themeColor="text1" w:themeTint="F2"/>
          <w:lang w:val="de-DE"/>
        </w:rPr>
        <w:t xml:space="preserve">tổ chức </w:t>
      </w:r>
      <w:r w:rsidR="005A553B">
        <w:rPr>
          <w:color w:val="0D0D0D" w:themeColor="text1" w:themeTint="F2"/>
          <w:lang w:val="de-DE"/>
        </w:rPr>
        <w:t>thành công H</w:t>
      </w:r>
      <w:r w:rsidR="005A553B" w:rsidRPr="00721E00">
        <w:rPr>
          <w:color w:val="0D0D0D" w:themeColor="text1" w:themeTint="F2"/>
          <w:lang w:val="de-DE"/>
        </w:rPr>
        <w:t xml:space="preserve">ội </w:t>
      </w:r>
      <w:r w:rsidRPr="00721E00">
        <w:rPr>
          <w:color w:val="0D0D0D" w:themeColor="text1" w:themeTint="F2"/>
          <w:lang w:val="de-DE"/>
        </w:rPr>
        <w:t>thi “Công đoàn tham gia cải cách hành chính và xây dựng văn hóa công vụ” năm 2022 nhằm đẩy mạnh công tác tuyên truyền, giáo dục, nâng cao nhận thức, trách nhiệm của cán bộ, công chức, viên chức trong thực hiện Chương trình tổng thể cải cách hành chính Nhà nước giai đoạn 2021</w:t>
      </w:r>
      <w:r w:rsidR="005A553B">
        <w:rPr>
          <w:color w:val="0D0D0D" w:themeColor="text1" w:themeTint="F2"/>
          <w:lang w:val="de-DE"/>
        </w:rPr>
        <w:t xml:space="preserve"> </w:t>
      </w:r>
      <w:r w:rsidRPr="00721E00">
        <w:rPr>
          <w:color w:val="0D0D0D" w:themeColor="text1" w:themeTint="F2"/>
          <w:lang w:val="de-DE"/>
        </w:rPr>
        <w:t>-</w:t>
      </w:r>
      <w:r w:rsidR="005A553B">
        <w:rPr>
          <w:color w:val="0D0D0D" w:themeColor="text1" w:themeTint="F2"/>
          <w:lang w:val="de-DE"/>
        </w:rPr>
        <w:t xml:space="preserve"> </w:t>
      </w:r>
      <w:r w:rsidRPr="00721E00">
        <w:rPr>
          <w:color w:val="0D0D0D" w:themeColor="text1" w:themeTint="F2"/>
          <w:lang w:val="de-DE"/>
        </w:rPr>
        <w:t>2030</w:t>
      </w:r>
      <w:r>
        <w:rPr>
          <w:color w:val="0D0D0D" w:themeColor="text1" w:themeTint="F2"/>
          <w:lang w:val="de-DE"/>
        </w:rPr>
        <w:t>.</w:t>
      </w:r>
    </w:p>
    <w:p w14:paraId="360D3FF8" w14:textId="77777777" w:rsidR="006C18F3" w:rsidRDefault="00887A2F" w:rsidP="00405E93">
      <w:pPr>
        <w:widowControl w:val="0"/>
        <w:spacing w:before="120" w:after="120"/>
        <w:ind w:firstLine="567"/>
        <w:rPr>
          <w:color w:val="0D0D0D" w:themeColor="text1" w:themeTint="F2"/>
          <w:lang w:val="de-DE"/>
        </w:rPr>
      </w:pPr>
      <w:r>
        <w:rPr>
          <w:color w:val="0D0D0D" w:themeColor="text1" w:themeTint="F2"/>
          <w:lang w:val="en-US"/>
        </w:rPr>
        <w:t xml:space="preserve">- </w:t>
      </w:r>
      <w:r w:rsidR="00942390" w:rsidRPr="004328B2">
        <w:rPr>
          <w:color w:val="0D0D0D" w:themeColor="text1" w:themeTint="F2"/>
          <w:lang w:val="en-US"/>
        </w:rPr>
        <w:t>Thường trực Ban Chỉ đạo đã tổ chức một số đoàn kiểm tra và làm việc với một số địa phương về công tác cải cách hành chính</w:t>
      </w:r>
      <w:r w:rsidR="00635A86">
        <w:rPr>
          <w:color w:val="0D0D0D" w:themeColor="text1" w:themeTint="F2"/>
          <w:vertAlign w:val="superscript"/>
          <w:lang w:val="en-US"/>
        </w:rPr>
        <w:t>(</w:t>
      </w:r>
      <w:r>
        <w:rPr>
          <w:rStyle w:val="FootnoteReference"/>
          <w:color w:val="0D0D0D" w:themeColor="text1" w:themeTint="F2"/>
          <w:lang w:val="en-US"/>
        </w:rPr>
        <w:footnoteReference w:id="4"/>
      </w:r>
      <w:r w:rsidR="00635A86">
        <w:rPr>
          <w:color w:val="0D0D0D" w:themeColor="text1" w:themeTint="F2"/>
          <w:vertAlign w:val="superscript"/>
          <w:lang w:val="en-US"/>
        </w:rPr>
        <w:t>)</w:t>
      </w:r>
      <w:r w:rsidR="00942390" w:rsidRPr="004328B2">
        <w:rPr>
          <w:color w:val="0D0D0D" w:themeColor="text1" w:themeTint="F2"/>
          <w:lang w:val="en-US"/>
        </w:rPr>
        <w:t xml:space="preserve">. </w:t>
      </w:r>
      <w:r>
        <w:rPr>
          <w:color w:val="0D0D0D" w:themeColor="text1" w:themeTint="F2"/>
          <w:lang w:val="en-US"/>
        </w:rPr>
        <w:t>M</w:t>
      </w:r>
      <w:r w:rsidR="00047977" w:rsidRPr="004328B2">
        <w:rPr>
          <w:color w:val="0D0D0D" w:themeColor="text1" w:themeTint="F2"/>
          <w:lang w:val="de-DE"/>
        </w:rPr>
        <w:t xml:space="preserve">ột số thành viên Ban Chỉ đạo </w:t>
      </w:r>
      <w:r>
        <w:rPr>
          <w:color w:val="0D0D0D" w:themeColor="text1" w:themeTint="F2"/>
          <w:lang w:val="de-DE"/>
        </w:rPr>
        <w:t xml:space="preserve">cũng </w:t>
      </w:r>
      <w:r w:rsidR="00047977" w:rsidRPr="004328B2">
        <w:rPr>
          <w:color w:val="0D0D0D" w:themeColor="text1" w:themeTint="F2"/>
          <w:lang w:val="de-DE"/>
        </w:rPr>
        <w:t>đã</w:t>
      </w:r>
      <w:r w:rsidR="00274198" w:rsidRPr="004328B2">
        <w:rPr>
          <w:color w:val="0D0D0D" w:themeColor="text1" w:themeTint="F2"/>
          <w:lang w:val="de-DE"/>
        </w:rPr>
        <w:t xml:space="preserve"> </w:t>
      </w:r>
      <w:r w:rsidR="00047977" w:rsidRPr="004328B2">
        <w:rPr>
          <w:color w:val="0D0D0D" w:themeColor="text1" w:themeTint="F2"/>
          <w:lang w:val="de-DE"/>
        </w:rPr>
        <w:t>tổ chức các đoàn kiểm tra cải cách hành chính tại các cơ quan, đơn vị trực thuộc</w:t>
      </w:r>
      <w:r w:rsidR="00127898" w:rsidRPr="004328B2">
        <w:rPr>
          <w:color w:val="0D0D0D" w:themeColor="text1" w:themeTint="F2"/>
          <w:lang w:val="de-DE"/>
        </w:rPr>
        <w:t xml:space="preserve">, như: </w:t>
      </w:r>
      <w:r w:rsidR="008D5200">
        <w:rPr>
          <w:color w:val="0D0D0D" w:themeColor="text1" w:themeTint="F2"/>
          <w:lang w:val="de-DE"/>
        </w:rPr>
        <w:t xml:space="preserve">Bộ Công an, </w:t>
      </w:r>
      <w:r w:rsidR="00127898" w:rsidRPr="004328B2">
        <w:rPr>
          <w:color w:val="0D0D0D" w:themeColor="text1" w:themeTint="F2"/>
          <w:lang w:val="de-DE"/>
        </w:rPr>
        <w:t>Bộ Giao thông vận tả</w:t>
      </w:r>
      <w:r w:rsidR="00351526" w:rsidRPr="004328B2">
        <w:rPr>
          <w:color w:val="0D0D0D" w:themeColor="text1" w:themeTint="F2"/>
          <w:lang w:val="de-DE"/>
        </w:rPr>
        <w:t>i</w:t>
      </w:r>
      <w:r w:rsidR="00274198" w:rsidRPr="004328B2">
        <w:rPr>
          <w:color w:val="0D0D0D" w:themeColor="text1" w:themeTint="F2"/>
          <w:lang w:val="de-DE"/>
        </w:rPr>
        <w:t>, Bộ văn hóa, Thể thao và Du lịch,</w:t>
      </w:r>
      <w:r w:rsidR="00201366" w:rsidRPr="004328B2">
        <w:rPr>
          <w:color w:val="0D0D0D" w:themeColor="text1" w:themeTint="F2"/>
          <w:lang w:val="de-DE"/>
        </w:rPr>
        <w:t xml:space="preserve"> Thanh tra Chính phủ</w:t>
      </w:r>
      <w:r w:rsidR="009D6C32">
        <w:rPr>
          <w:color w:val="0D0D0D" w:themeColor="text1" w:themeTint="F2"/>
          <w:lang w:val="de-DE"/>
        </w:rPr>
        <w:t>, Bộ Tài chính</w:t>
      </w:r>
      <w:r w:rsidR="00351526" w:rsidRPr="004328B2">
        <w:rPr>
          <w:color w:val="0D0D0D" w:themeColor="text1" w:themeTint="F2"/>
          <w:lang w:val="de-DE"/>
        </w:rPr>
        <w:t>...</w:t>
      </w:r>
      <w:r w:rsidR="00127898" w:rsidRPr="004328B2">
        <w:rPr>
          <w:color w:val="0D0D0D" w:themeColor="text1" w:themeTint="F2"/>
          <w:lang w:val="de-DE"/>
        </w:rPr>
        <w:t xml:space="preserve"> </w:t>
      </w:r>
    </w:p>
    <w:p w14:paraId="6B873FC2" w14:textId="1CA91B78" w:rsidR="00047977" w:rsidRPr="00394E90" w:rsidRDefault="006C18F3" w:rsidP="00405E93">
      <w:pPr>
        <w:widowControl w:val="0"/>
        <w:spacing w:before="120" w:after="120"/>
        <w:ind w:firstLine="567"/>
        <w:rPr>
          <w:color w:val="0D0D0D" w:themeColor="text1" w:themeTint="F2"/>
          <w:lang w:val="de-DE"/>
        </w:rPr>
      </w:pPr>
      <w:r w:rsidRPr="00394E90">
        <w:rPr>
          <w:color w:val="0D0D0D" w:themeColor="text1" w:themeTint="F2"/>
          <w:lang w:val="de-DE"/>
        </w:rPr>
        <w:t>- Các bộ, cơ quan ngang bộ đã đề ra 1.061 nhiệm vụ và phân công rõ trách nhiệm, thời gian triển khai, đồng thời, đã ban hành 342 văn bản, chỉ thị để chỉ đạo, đôn đốc, quán triệt các cơ quan, đơn vị trực thuộc triển khai có hiệu quả nhiệm vụ cải cách hành chính.</w:t>
      </w:r>
    </w:p>
    <w:p w14:paraId="69757C57" w14:textId="5DF1DC2F" w:rsidR="00F34C5A" w:rsidRPr="004328B2" w:rsidRDefault="00C04186" w:rsidP="00405E93">
      <w:pPr>
        <w:pStyle w:val="Bodytext21"/>
        <w:shd w:val="clear" w:color="auto" w:fill="auto"/>
        <w:spacing w:before="120" w:after="120" w:line="240" w:lineRule="auto"/>
        <w:ind w:firstLine="567"/>
        <w:jc w:val="both"/>
        <w:rPr>
          <w:color w:val="0D0D0D" w:themeColor="text1" w:themeTint="F2"/>
          <w:spacing w:val="0"/>
          <w:sz w:val="26"/>
          <w:szCs w:val="26"/>
        </w:rPr>
      </w:pPr>
      <w:r w:rsidRPr="004328B2">
        <w:rPr>
          <w:rFonts w:eastAsia="SimSun"/>
          <w:color w:val="0D0D0D" w:themeColor="text1" w:themeTint="F2"/>
          <w:spacing w:val="0"/>
          <w:sz w:val="26"/>
          <w:szCs w:val="26"/>
          <w:lang w:val="de-DE"/>
        </w:rPr>
        <w:t>II</w:t>
      </w:r>
      <w:r w:rsidR="00F34C5A" w:rsidRPr="004328B2">
        <w:rPr>
          <w:rFonts w:eastAsia="SimSun"/>
          <w:color w:val="0D0D0D" w:themeColor="text1" w:themeTint="F2"/>
          <w:spacing w:val="0"/>
          <w:sz w:val="26"/>
          <w:szCs w:val="26"/>
          <w:lang w:val="de-DE"/>
        </w:rPr>
        <w:t xml:space="preserve">. </w:t>
      </w:r>
      <w:r w:rsidRPr="004328B2">
        <w:rPr>
          <w:rFonts w:eastAsia="SimSun"/>
          <w:color w:val="0D0D0D" w:themeColor="text1" w:themeTint="F2"/>
          <w:spacing w:val="0"/>
          <w:sz w:val="26"/>
          <w:szCs w:val="26"/>
          <w:lang w:val="de-DE"/>
        </w:rPr>
        <w:t xml:space="preserve">KẾT QUẢ ĐẠT ĐƯỢC </w:t>
      </w:r>
    </w:p>
    <w:p w14:paraId="4329FE9B" w14:textId="77777777" w:rsidR="00881EFA" w:rsidRPr="004328B2" w:rsidRDefault="00C04186" w:rsidP="00405E93">
      <w:pPr>
        <w:widowControl w:val="0"/>
        <w:spacing w:before="120" w:after="120"/>
        <w:ind w:firstLine="567"/>
        <w:rPr>
          <w:rFonts w:eastAsia="SimSun"/>
          <w:b/>
          <w:color w:val="0D0D0D" w:themeColor="text1" w:themeTint="F2"/>
          <w:lang w:val="de-DE"/>
        </w:rPr>
      </w:pPr>
      <w:r w:rsidRPr="004328B2">
        <w:rPr>
          <w:rFonts w:eastAsia="SimSun"/>
          <w:b/>
          <w:color w:val="0D0D0D" w:themeColor="text1" w:themeTint="F2"/>
          <w:lang w:val="de-DE"/>
        </w:rPr>
        <w:t>1.</w:t>
      </w:r>
      <w:r w:rsidR="00F34C5A" w:rsidRPr="004328B2">
        <w:rPr>
          <w:rFonts w:eastAsia="SimSun"/>
          <w:b/>
          <w:color w:val="0D0D0D" w:themeColor="text1" w:themeTint="F2"/>
          <w:lang w:val="de-DE"/>
        </w:rPr>
        <w:t xml:space="preserve"> Cải cách thể chế</w:t>
      </w:r>
    </w:p>
    <w:p w14:paraId="662CFBE6" w14:textId="0317EC44" w:rsidR="00881EFA" w:rsidRPr="004328B2" w:rsidRDefault="001D66CB" w:rsidP="00405E93">
      <w:pPr>
        <w:widowControl w:val="0"/>
        <w:spacing w:before="120" w:after="120"/>
        <w:ind w:firstLine="567"/>
        <w:rPr>
          <w:color w:val="0D0D0D" w:themeColor="text1" w:themeTint="F2"/>
          <w:lang w:val="de-DE"/>
        </w:rPr>
      </w:pPr>
      <w:r w:rsidRPr="004328B2">
        <w:rPr>
          <w:color w:val="0D0D0D" w:themeColor="text1" w:themeTint="F2"/>
          <w:lang w:val="nb-NO"/>
        </w:rPr>
        <w:lastRenderedPageBreak/>
        <w:t xml:space="preserve">- </w:t>
      </w:r>
      <w:r w:rsidR="00F75EBD">
        <w:rPr>
          <w:color w:val="0D0D0D" w:themeColor="text1" w:themeTint="F2"/>
          <w:lang w:val="nb-NO"/>
        </w:rPr>
        <w:t>Trong năm 2022</w:t>
      </w:r>
      <w:r w:rsidR="005C238C" w:rsidRPr="004328B2">
        <w:rPr>
          <w:color w:val="0D0D0D" w:themeColor="text1" w:themeTint="F2"/>
          <w:lang w:val="nb-NO"/>
        </w:rPr>
        <w:t xml:space="preserve">, Chính phủ đã tổ chức </w:t>
      </w:r>
      <w:r w:rsidR="00F75EBD">
        <w:rPr>
          <w:color w:val="0D0D0D" w:themeColor="text1" w:themeTint="F2"/>
          <w:lang w:val="nb-NO"/>
        </w:rPr>
        <w:t>0</w:t>
      </w:r>
      <w:r w:rsidR="004B3808">
        <w:rPr>
          <w:color w:val="0D0D0D" w:themeColor="text1" w:themeTint="F2"/>
          <w:lang w:val="nb-NO"/>
        </w:rPr>
        <w:t>9</w:t>
      </w:r>
      <w:r w:rsidR="005C238C" w:rsidRPr="004328B2">
        <w:rPr>
          <w:color w:val="0D0D0D" w:themeColor="text1" w:themeTint="F2"/>
          <w:lang w:val="nb-NO"/>
        </w:rPr>
        <w:t xml:space="preserve"> phiên họp chuyên đề về xây dựng pháp luật</w:t>
      </w:r>
      <w:r w:rsidR="00887A2F">
        <w:rPr>
          <w:color w:val="0D0D0D" w:themeColor="text1" w:themeTint="F2"/>
          <w:lang w:val="nb-NO"/>
        </w:rPr>
        <w:t xml:space="preserve">. </w:t>
      </w:r>
      <w:r w:rsidR="005C238C" w:rsidRPr="004328B2">
        <w:rPr>
          <w:color w:val="0D0D0D" w:themeColor="text1" w:themeTint="F2"/>
          <w:lang w:val="nb-NO"/>
        </w:rPr>
        <w:t xml:space="preserve">Lãnh đạo Chính phủ, Thường trực Chính phủ tăng cường làm việc trực tiếp với các bộ, ngành, địa phương để cho ý kiến, chỉ đạo về những vấn đề lớn, phức tạp, những vấn đề còn có ý kiến khác nhau trong từng dự án luật, pháp lệnh, dự thảo nghị quyết trình Quốc hội, Ủy ban Thường vụ Quốc hội; </w:t>
      </w:r>
      <w:r w:rsidR="005C238C" w:rsidRPr="004328B2">
        <w:rPr>
          <w:color w:val="0D0D0D" w:themeColor="text1" w:themeTint="F2"/>
          <w:lang w:val="de-DE"/>
        </w:rPr>
        <w:t>có chỉ đạo, yêu cầu các Bộ, ngành, địa phương nâng cao hơn nữa chất lượng công tác xây dựng, hoàn thiện thể chế, pháp luật</w:t>
      </w:r>
      <w:r w:rsidR="005C238C" w:rsidRPr="004328B2">
        <w:rPr>
          <w:rFonts w:eastAsia="SimSun"/>
          <w:color w:val="0D0D0D" w:themeColor="text1" w:themeTint="F2"/>
          <w:lang w:val="de-DE"/>
        </w:rPr>
        <w:t>.</w:t>
      </w:r>
    </w:p>
    <w:p w14:paraId="52FEFD2F" w14:textId="61044B99" w:rsidR="00881EFA" w:rsidRPr="004328B2" w:rsidRDefault="001D66CB" w:rsidP="00405E93">
      <w:pPr>
        <w:widowControl w:val="0"/>
        <w:spacing w:before="120" w:after="120"/>
        <w:ind w:firstLine="567"/>
        <w:rPr>
          <w:color w:val="0D0D0D" w:themeColor="text1" w:themeTint="F2"/>
          <w:lang w:val="de-DE"/>
        </w:rPr>
      </w:pPr>
      <w:r w:rsidRPr="004328B2">
        <w:rPr>
          <w:color w:val="0D0D0D" w:themeColor="text1" w:themeTint="F2"/>
          <w:lang w:val="nl-NL"/>
        </w:rPr>
        <w:t xml:space="preserve">- </w:t>
      </w:r>
      <w:r w:rsidR="00E36B10" w:rsidRPr="00E36B10">
        <w:rPr>
          <w:color w:val="0D0D0D" w:themeColor="text1" w:themeTint="F2"/>
          <w:lang w:val="nl-NL"/>
        </w:rPr>
        <w:t xml:space="preserve">Chính phủ đã trình Quốc hội thông qua đối với </w:t>
      </w:r>
      <w:r w:rsidR="00F75EBD">
        <w:rPr>
          <w:color w:val="0D0D0D" w:themeColor="text1" w:themeTint="F2"/>
          <w:lang w:val="nl-NL"/>
        </w:rPr>
        <w:t>12</w:t>
      </w:r>
      <w:r w:rsidR="00E36B10" w:rsidRPr="00E36B10">
        <w:rPr>
          <w:color w:val="0D0D0D" w:themeColor="text1" w:themeTint="F2"/>
          <w:lang w:val="nl-NL"/>
        </w:rPr>
        <w:t xml:space="preserve"> dự án luật; 0</w:t>
      </w:r>
      <w:r w:rsidR="00F75EBD">
        <w:rPr>
          <w:color w:val="0D0D0D" w:themeColor="text1" w:themeTint="F2"/>
          <w:lang w:val="nl-NL"/>
        </w:rPr>
        <w:t>6</w:t>
      </w:r>
      <w:r w:rsidR="00E36B10" w:rsidRPr="00E36B10">
        <w:rPr>
          <w:color w:val="0D0D0D" w:themeColor="text1" w:themeTint="F2"/>
          <w:lang w:val="nl-NL"/>
        </w:rPr>
        <w:t xml:space="preserve"> nghị quyết</w:t>
      </w:r>
      <w:r w:rsidR="00E36B10">
        <w:rPr>
          <w:color w:val="0D0D0D" w:themeColor="text1" w:themeTint="F2"/>
          <w:lang w:val="nl-NL"/>
        </w:rPr>
        <w:t xml:space="preserve">. </w:t>
      </w:r>
      <w:r w:rsidR="00F75EBD">
        <w:rPr>
          <w:color w:val="0D0D0D" w:themeColor="text1" w:themeTint="F2"/>
          <w:lang w:val="en-US"/>
        </w:rPr>
        <w:t>C</w:t>
      </w:r>
      <w:r w:rsidR="00F75EBD" w:rsidRPr="00F75EBD">
        <w:rPr>
          <w:color w:val="0D0D0D" w:themeColor="text1" w:themeTint="F2"/>
        </w:rPr>
        <w:t xml:space="preserve">ác bộ, ngành đã ban hành khoảng 403 thông tư và tham mưu, trình </w:t>
      </w:r>
      <w:r w:rsidR="00F75EBD" w:rsidRPr="00ED7DAD">
        <w:rPr>
          <w:color w:val="0D0D0D" w:themeColor="text1" w:themeTint="F2"/>
          <w:spacing w:val="-6"/>
        </w:rPr>
        <w:t>Chính phủ ban hành 1</w:t>
      </w:r>
      <w:r w:rsidR="00ED7DAD" w:rsidRPr="00ED7DAD">
        <w:rPr>
          <w:color w:val="0D0D0D" w:themeColor="text1" w:themeTint="F2"/>
          <w:spacing w:val="-6"/>
          <w:lang w:val="en-US"/>
        </w:rPr>
        <w:t>31</w:t>
      </w:r>
      <w:r w:rsidR="00F75EBD" w:rsidRPr="00ED7DAD">
        <w:rPr>
          <w:color w:val="0D0D0D" w:themeColor="text1" w:themeTint="F2"/>
          <w:spacing w:val="-6"/>
        </w:rPr>
        <w:t xml:space="preserve"> nghị định, Thủ tướng Chính phủ</w:t>
      </w:r>
      <w:r w:rsidR="004B3808">
        <w:rPr>
          <w:color w:val="0D0D0D" w:themeColor="text1" w:themeTint="F2"/>
          <w:spacing w:val="-6"/>
        </w:rPr>
        <w:t xml:space="preserve"> ban hành 29</w:t>
      </w:r>
      <w:bookmarkStart w:id="0" w:name="_GoBack"/>
      <w:bookmarkEnd w:id="0"/>
      <w:r w:rsidR="00F75EBD" w:rsidRPr="00ED7DAD">
        <w:rPr>
          <w:color w:val="0D0D0D" w:themeColor="text1" w:themeTint="F2"/>
          <w:spacing w:val="-6"/>
        </w:rPr>
        <w:t xml:space="preserve"> quyết định</w:t>
      </w:r>
      <w:r w:rsidR="00881EFA" w:rsidRPr="004328B2">
        <w:rPr>
          <w:color w:val="0D0D0D" w:themeColor="text1" w:themeTint="F2"/>
          <w:lang w:val="it-IT"/>
        </w:rPr>
        <w:t>.</w:t>
      </w:r>
    </w:p>
    <w:p w14:paraId="418D3029" w14:textId="12E5738E" w:rsidR="00B550FD" w:rsidRPr="004328B2" w:rsidRDefault="001D66CB" w:rsidP="00405E93">
      <w:pPr>
        <w:widowControl w:val="0"/>
        <w:spacing w:before="120" w:after="120"/>
        <w:ind w:firstLine="567"/>
        <w:rPr>
          <w:rFonts w:eastAsia="SimSun"/>
          <w:color w:val="0D0D0D" w:themeColor="text1" w:themeTint="F2"/>
          <w:lang w:val="de-DE"/>
        </w:rPr>
      </w:pPr>
      <w:r w:rsidRPr="004328B2">
        <w:rPr>
          <w:color w:val="0D0D0D" w:themeColor="text1" w:themeTint="F2"/>
          <w:lang w:val="en-US"/>
        </w:rPr>
        <w:t xml:space="preserve">- </w:t>
      </w:r>
      <w:r w:rsidR="00F75EBD" w:rsidRPr="00F75EBD">
        <w:rPr>
          <w:noProof/>
          <w:color w:val="0D0D0D" w:themeColor="text1" w:themeTint="F2"/>
        </w:rPr>
        <w:t>Năm 2022, cả nướ</w:t>
      </w:r>
      <w:r w:rsidR="00F75EBD">
        <w:rPr>
          <w:noProof/>
          <w:color w:val="0D0D0D" w:themeColor="text1" w:themeTint="F2"/>
        </w:rPr>
        <w:t xml:space="preserve">c </w:t>
      </w:r>
      <w:r w:rsidR="00F75EBD" w:rsidRPr="00F75EBD">
        <w:rPr>
          <w:noProof/>
          <w:color w:val="0D0D0D" w:themeColor="text1" w:themeTint="F2"/>
        </w:rPr>
        <w:t xml:space="preserve">đã tổ chức 549.271 cuộc tuyên truyền pháp luật trực tiếp; phát miễn phí hơn 62 triệu bản tài liệu </w:t>
      </w:r>
      <w:r w:rsidR="00F75EBD">
        <w:rPr>
          <w:noProof/>
          <w:color w:val="0D0D0D" w:themeColor="text1" w:themeTint="F2"/>
          <w:lang w:val="en-US"/>
        </w:rPr>
        <w:t>phổ biến giáo dục pháp luật</w:t>
      </w:r>
      <w:r w:rsidR="005C238C" w:rsidRPr="004328B2">
        <w:rPr>
          <w:noProof/>
          <w:color w:val="0D0D0D" w:themeColor="text1" w:themeTint="F2"/>
        </w:rPr>
        <w:t>.</w:t>
      </w:r>
    </w:p>
    <w:p w14:paraId="287FF321" w14:textId="3E7C2028" w:rsidR="00C70593" w:rsidRPr="004328B2" w:rsidRDefault="00C70593" w:rsidP="00405E93">
      <w:pPr>
        <w:widowControl w:val="0"/>
        <w:spacing w:before="120" w:after="120"/>
        <w:ind w:firstLine="567"/>
        <w:rPr>
          <w:b/>
          <w:color w:val="0D0D0D" w:themeColor="text1" w:themeTint="F2"/>
          <w:lang w:val="en-US"/>
        </w:rPr>
      </w:pPr>
      <w:r w:rsidRPr="004328B2">
        <w:rPr>
          <w:b/>
          <w:color w:val="0D0D0D" w:themeColor="text1" w:themeTint="F2"/>
          <w:lang w:val="en-US"/>
        </w:rPr>
        <w:t>2. Cải cách thủ tụ</w:t>
      </w:r>
      <w:r w:rsidR="00BD7E99" w:rsidRPr="004328B2">
        <w:rPr>
          <w:b/>
          <w:color w:val="0D0D0D" w:themeColor="text1" w:themeTint="F2"/>
          <w:lang w:val="en-US"/>
        </w:rPr>
        <w:t>c hành chính</w:t>
      </w:r>
    </w:p>
    <w:p w14:paraId="229E4BE3" w14:textId="4C8CABFE" w:rsidR="00E7270B" w:rsidRPr="004328B2" w:rsidRDefault="00E7270B" w:rsidP="00405E93">
      <w:pPr>
        <w:spacing w:before="120" w:after="120"/>
        <w:ind w:firstLine="567"/>
        <w:rPr>
          <w:color w:val="0D0D0D" w:themeColor="text1" w:themeTint="F2"/>
        </w:rPr>
      </w:pPr>
      <w:r w:rsidRPr="004328B2">
        <w:rPr>
          <w:color w:val="0D0D0D" w:themeColor="text1" w:themeTint="F2"/>
        </w:rPr>
        <w:t xml:space="preserve">- Về công bố, công khai </w:t>
      </w:r>
      <w:r w:rsidR="006146C1">
        <w:rPr>
          <w:color w:val="0D0D0D" w:themeColor="text1" w:themeTint="F2"/>
          <w:lang w:val="en-US"/>
        </w:rPr>
        <w:t>TTHC</w:t>
      </w:r>
      <w:r w:rsidRPr="004328B2">
        <w:rPr>
          <w:color w:val="0D0D0D" w:themeColor="text1" w:themeTint="F2"/>
          <w:lang w:val="en-US"/>
        </w:rPr>
        <w:t xml:space="preserve">: </w:t>
      </w:r>
      <w:r w:rsidR="00BF7AC2" w:rsidRPr="008A0A04">
        <w:rPr>
          <w:color w:val="000000"/>
          <w:shd w:val="clear" w:color="auto" w:fill="FFFFFF"/>
          <w:lang w:val="de-DE"/>
        </w:rPr>
        <w:t>Tính từ ngày 01/</w:t>
      </w:r>
      <w:r w:rsidR="00225E0C">
        <w:rPr>
          <w:color w:val="000000"/>
          <w:shd w:val="clear" w:color="auto" w:fill="FFFFFF"/>
          <w:lang w:val="de-DE"/>
        </w:rPr>
        <w:t>01/</w:t>
      </w:r>
      <w:r w:rsidR="00BF7AC2" w:rsidRPr="008A0A04">
        <w:rPr>
          <w:color w:val="000000"/>
          <w:shd w:val="clear" w:color="auto" w:fill="FFFFFF"/>
          <w:lang w:val="de-DE"/>
        </w:rPr>
        <w:t xml:space="preserve">2022 đến ngày </w:t>
      </w:r>
      <w:r w:rsidR="00331CE4">
        <w:rPr>
          <w:color w:val="000000"/>
          <w:shd w:val="clear" w:color="auto" w:fill="FFFFFF"/>
          <w:lang w:val="de-DE"/>
        </w:rPr>
        <w:t>31</w:t>
      </w:r>
      <w:r w:rsidR="00BF7AC2" w:rsidRPr="008A0A04">
        <w:rPr>
          <w:color w:val="000000"/>
          <w:shd w:val="clear" w:color="auto" w:fill="FFFFFF"/>
          <w:lang w:val="de-DE"/>
        </w:rPr>
        <w:t>/</w:t>
      </w:r>
      <w:r w:rsidR="00225E0C">
        <w:rPr>
          <w:color w:val="000000"/>
          <w:shd w:val="clear" w:color="auto" w:fill="FFFFFF"/>
          <w:lang w:val="de-DE"/>
        </w:rPr>
        <w:t>12</w:t>
      </w:r>
      <w:r w:rsidR="00BF7AC2" w:rsidRPr="008A0A04">
        <w:rPr>
          <w:color w:val="000000"/>
          <w:shd w:val="clear" w:color="auto" w:fill="FFFFFF"/>
          <w:lang w:val="de-DE"/>
        </w:rPr>
        <w:t xml:space="preserve">/2022, các bộ, ngành, địa phương đã rà soát, ban hành </w:t>
      </w:r>
      <w:r w:rsidR="00225E0C">
        <w:rPr>
          <w:color w:val="000000"/>
          <w:shd w:val="clear" w:color="auto" w:fill="FFFFFF"/>
          <w:lang w:val="de-DE"/>
        </w:rPr>
        <w:t>2.3</w:t>
      </w:r>
      <w:r w:rsidR="00331CE4">
        <w:rPr>
          <w:color w:val="000000"/>
          <w:shd w:val="clear" w:color="auto" w:fill="FFFFFF"/>
          <w:lang w:val="de-DE"/>
        </w:rPr>
        <w:t>58</w:t>
      </w:r>
      <w:r w:rsidR="00BF7AC2" w:rsidRPr="008A0A04">
        <w:rPr>
          <w:color w:val="000000"/>
          <w:shd w:val="clear" w:color="auto" w:fill="FFFFFF"/>
          <w:lang w:val="de-DE"/>
        </w:rPr>
        <w:t xml:space="preserve"> quyết định công bố TTHC sửa đổi, bổ sung, thay thế, bãi bỏ thuộc phạm vi quản lý</w:t>
      </w:r>
      <w:r w:rsidR="00887A2F">
        <w:rPr>
          <w:color w:val="000000"/>
          <w:shd w:val="clear" w:color="auto" w:fill="FFFFFF"/>
          <w:lang w:val="de-DE"/>
        </w:rPr>
        <w:t>.</w:t>
      </w:r>
    </w:p>
    <w:p w14:paraId="2BFC9994" w14:textId="2531DF30" w:rsidR="00EB0F9E" w:rsidRPr="004328B2" w:rsidRDefault="00680366" w:rsidP="00405E93">
      <w:pPr>
        <w:spacing w:before="120" w:after="120"/>
        <w:ind w:firstLine="567"/>
        <w:rPr>
          <w:color w:val="0D0D0D" w:themeColor="text1" w:themeTint="F2"/>
          <w:sz w:val="24"/>
          <w:szCs w:val="24"/>
        </w:rPr>
      </w:pPr>
      <w:r w:rsidRPr="004328B2">
        <w:rPr>
          <w:bCs/>
          <w:color w:val="0D0D0D" w:themeColor="text1" w:themeTint="F2"/>
          <w:lang w:val="en-US"/>
        </w:rPr>
        <w:t xml:space="preserve">- </w:t>
      </w:r>
      <w:r w:rsidRPr="004328B2">
        <w:rPr>
          <w:bCs/>
          <w:color w:val="0D0D0D" w:themeColor="text1" w:themeTint="F2"/>
        </w:rPr>
        <w:t>Về rà soát cắt giảm, đơn giản hóa quy định kinh doanh</w:t>
      </w:r>
      <w:r w:rsidRPr="004328B2">
        <w:rPr>
          <w:bCs/>
          <w:color w:val="0D0D0D" w:themeColor="text1" w:themeTint="F2"/>
          <w:lang w:val="en-US"/>
        </w:rPr>
        <w:t xml:space="preserve">: </w:t>
      </w:r>
      <w:r w:rsidR="00225E0C" w:rsidRPr="00225E0C">
        <w:rPr>
          <w:color w:val="0D0D0D" w:themeColor="text1" w:themeTint="F2"/>
        </w:rPr>
        <w:t>Năm 2022 đã cắt giảm 1041 quy định liên quan đến hoạt động kinh doanh, gồm: 488 TTHC, 8 tiêu chuẩn, quy chuẩn; 46 yêu cầu, điều kiện; 21 chế độ báo cáo và 478 sản phẩm, hàng hoá kiểm tra chuyên ngành.</w:t>
      </w:r>
      <w:r w:rsidR="00EB0F9E" w:rsidRPr="004328B2">
        <w:rPr>
          <w:color w:val="0D0D0D" w:themeColor="text1" w:themeTint="F2"/>
          <w:sz w:val="24"/>
          <w:szCs w:val="24"/>
        </w:rPr>
        <w:t xml:space="preserve"> </w:t>
      </w:r>
    </w:p>
    <w:p w14:paraId="08314B50" w14:textId="6AD30147" w:rsidR="00171E46" w:rsidRPr="004328B2" w:rsidRDefault="00171E46" w:rsidP="00405E93">
      <w:pPr>
        <w:tabs>
          <w:tab w:val="left" w:pos="567"/>
        </w:tabs>
        <w:spacing w:before="120" w:after="120"/>
        <w:ind w:firstLine="567"/>
        <w:rPr>
          <w:i/>
          <w:color w:val="0D0D0D" w:themeColor="text1" w:themeTint="F2"/>
          <w:lang w:val="en-US"/>
        </w:rPr>
      </w:pPr>
      <w:r w:rsidRPr="004328B2">
        <w:rPr>
          <w:color w:val="0D0D0D" w:themeColor="text1" w:themeTint="F2"/>
          <w:lang w:val="en-US"/>
        </w:rPr>
        <w:t xml:space="preserve">- </w:t>
      </w:r>
      <w:r w:rsidR="005C1464" w:rsidRPr="004328B2">
        <w:rPr>
          <w:color w:val="0D0D0D" w:themeColor="text1" w:themeTint="F2"/>
          <w:lang w:val="en-US"/>
        </w:rPr>
        <w:t xml:space="preserve">Thủ tướng </w:t>
      </w:r>
      <w:r w:rsidRPr="004328B2">
        <w:rPr>
          <w:color w:val="0D0D0D" w:themeColor="text1" w:themeTint="F2"/>
        </w:rPr>
        <w:t xml:space="preserve">Chính phủ </w:t>
      </w:r>
      <w:r w:rsidR="005C1464" w:rsidRPr="004328B2">
        <w:rPr>
          <w:color w:val="0D0D0D" w:themeColor="text1" w:themeTint="F2"/>
          <w:lang w:val="en-US"/>
        </w:rPr>
        <w:t xml:space="preserve">đã </w:t>
      </w:r>
      <w:r w:rsidRPr="004328B2">
        <w:rPr>
          <w:color w:val="0D0D0D" w:themeColor="text1" w:themeTint="F2"/>
        </w:rPr>
        <w:t>phê duyệt Kế hoạch rà soát, đơn giản hóa TTHC nội bộ trong hệ thống hành chính nhà nước giai đoạn 2022-2025</w:t>
      </w:r>
      <w:r w:rsidR="00887A2F">
        <w:rPr>
          <w:color w:val="0D0D0D" w:themeColor="text1" w:themeTint="F2"/>
          <w:lang w:val="en-US"/>
        </w:rPr>
        <w:t xml:space="preserve">, </w:t>
      </w:r>
      <w:r w:rsidR="00887A2F">
        <w:rPr>
          <w:color w:val="000000"/>
          <w:lang w:val="nl-NL"/>
        </w:rPr>
        <w:t>trong đó, đã yêu cầu các bộ, ngành ưu tiên rà soát, đề xuất cắt giảm, đơn giản hóa đối với 59 TTHC/nhóm TTHC nội bộ trong hệ thống hành chính nhà nước trên 12 lĩnh vực quản lý nhà nước</w:t>
      </w:r>
      <w:r w:rsidRPr="004328B2">
        <w:rPr>
          <w:color w:val="0D0D0D" w:themeColor="text1" w:themeTint="F2"/>
        </w:rPr>
        <w:t>.</w:t>
      </w:r>
    </w:p>
    <w:p w14:paraId="205B49DD" w14:textId="1F7A624E" w:rsidR="000370D9" w:rsidRPr="006146C1" w:rsidRDefault="004726B3" w:rsidP="00405E93">
      <w:pPr>
        <w:tabs>
          <w:tab w:val="left" w:pos="567"/>
        </w:tabs>
        <w:spacing w:before="120" w:after="120"/>
        <w:ind w:firstLine="567"/>
        <w:rPr>
          <w:color w:val="0D0D0D" w:themeColor="text1" w:themeTint="F2"/>
          <w:lang w:val="en-US"/>
        </w:rPr>
      </w:pPr>
      <w:r w:rsidRPr="006146C1">
        <w:rPr>
          <w:color w:val="0D0D0D" w:themeColor="text1" w:themeTint="F2"/>
          <w:lang w:val="en-US"/>
        </w:rPr>
        <w:t xml:space="preserve">- </w:t>
      </w:r>
      <w:r w:rsidR="00637F62" w:rsidRPr="006146C1">
        <w:rPr>
          <w:color w:val="0D0D0D" w:themeColor="text1" w:themeTint="F2"/>
        </w:rPr>
        <w:t>Bộ chỉ số chỉ đạo, điều hành và đánh giá chất lượng phục vụ người dân, doanh nghiệp trong thực hiện TTHC, dịch vụ công theo thời gian thực trên môi trường điện tử đã được Thủ tướng Chính phủ phê duyệt tại Quyết định số 766/QĐ-TTg ngày 23</w:t>
      </w:r>
      <w:r w:rsidR="00637F62" w:rsidRPr="006146C1">
        <w:rPr>
          <w:color w:val="0D0D0D" w:themeColor="text1" w:themeTint="F2"/>
          <w:lang w:val="en-US"/>
        </w:rPr>
        <w:t>/</w:t>
      </w:r>
      <w:r w:rsidR="00637F62" w:rsidRPr="006146C1">
        <w:rPr>
          <w:color w:val="0D0D0D" w:themeColor="text1" w:themeTint="F2"/>
        </w:rPr>
        <w:t>6</w:t>
      </w:r>
      <w:r w:rsidR="00637F62" w:rsidRPr="006146C1">
        <w:rPr>
          <w:color w:val="0D0D0D" w:themeColor="text1" w:themeTint="F2"/>
          <w:lang w:val="en-US"/>
        </w:rPr>
        <w:t>/</w:t>
      </w:r>
      <w:r w:rsidR="00637F62" w:rsidRPr="006146C1">
        <w:rPr>
          <w:color w:val="0D0D0D" w:themeColor="text1" w:themeTint="F2"/>
        </w:rPr>
        <w:t>2022.</w:t>
      </w:r>
      <w:r w:rsidR="002046D0" w:rsidRPr="006146C1">
        <w:rPr>
          <w:color w:val="0D0D0D" w:themeColor="text1" w:themeTint="F2"/>
          <w:lang w:val="en-US"/>
        </w:rPr>
        <w:t xml:space="preserve"> </w:t>
      </w:r>
      <w:r w:rsidR="003914F9" w:rsidRPr="009B5885">
        <w:t xml:space="preserve">Thủ tướng Chính phủ </w:t>
      </w:r>
      <w:r w:rsidR="003914F9" w:rsidRPr="009B5885">
        <w:rPr>
          <w:lang w:val="en-US"/>
        </w:rPr>
        <w:t>đã ban hành Quyết định</w:t>
      </w:r>
      <w:r w:rsidR="003914F9">
        <w:rPr>
          <w:vertAlign w:val="superscript"/>
          <w:lang w:val="en-US"/>
        </w:rPr>
        <w:t>(</w:t>
      </w:r>
      <w:r w:rsidR="003914F9" w:rsidRPr="009B5885">
        <w:rPr>
          <w:rStyle w:val="FootnoteReference"/>
        </w:rPr>
        <w:footnoteReference w:id="5"/>
      </w:r>
      <w:r w:rsidR="003914F9">
        <w:rPr>
          <w:vertAlign w:val="superscript"/>
          <w:lang w:val="en-US"/>
        </w:rPr>
        <w:t>)</w:t>
      </w:r>
      <w:r w:rsidR="003914F9" w:rsidRPr="009B5885">
        <w:t xml:space="preserve"> phê duyệt phương á</w:t>
      </w:r>
      <w:r w:rsidR="003914F9" w:rsidRPr="009B5885">
        <w:rPr>
          <w:lang w:val="en-US"/>
        </w:rPr>
        <w:t xml:space="preserve">n </w:t>
      </w:r>
      <w:r w:rsidR="003914F9" w:rsidRPr="009B5885">
        <w:t>phân cấp thẩm</w:t>
      </w:r>
      <w:r w:rsidR="003914F9" w:rsidRPr="009B5885">
        <w:rPr>
          <w:lang w:val="en-US"/>
        </w:rPr>
        <w:t xml:space="preserve"> </w:t>
      </w:r>
      <w:r w:rsidR="003914F9" w:rsidRPr="009B5885">
        <w:t>quyền giải quyết</w:t>
      </w:r>
      <w:r w:rsidR="003914F9" w:rsidRPr="009B5885">
        <w:rPr>
          <w:lang w:val="en-US"/>
        </w:rPr>
        <w:t xml:space="preserve"> đối với</w:t>
      </w:r>
      <w:r w:rsidR="003914F9" w:rsidRPr="009B5885">
        <w:t xml:space="preserve"> </w:t>
      </w:r>
      <w:r w:rsidR="003914F9" w:rsidRPr="009B5885">
        <w:rPr>
          <w:b/>
          <w:bCs/>
        </w:rPr>
        <w:t>699</w:t>
      </w:r>
      <w:r w:rsidR="003914F9" w:rsidRPr="009B5885">
        <w:t xml:space="preserve"> TTHC trên </w:t>
      </w:r>
      <w:r w:rsidR="003914F9" w:rsidRPr="00ED7DAD">
        <w:rPr>
          <w:spacing w:val="-8"/>
        </w:rPr>
        <w:t xml:space="preserve">100 lĩnh vực (chiếm 13.47%) thuộc phạm vi quản lý của các </w:t>
      </w:r>
      <w:r w:rsidR="003914F9" w:rsidRPr="00ED7DAD">
        <w:rPr>
          <w:spacing w:val="-8"/>
          <w:lang w:val="en-US"/>
        </w:rPr>
        <w:t>b</w:t>
      </w:r>
      <w:r w:rsidR="003914F9" w:rsidRPr="00ED7DAD">
        <w:rPr>
          <w:spacing w:val="-8"/>
        </w:rPr>
        <w:t xml:space="preserve">ộ, cơ quan ngang </w:t>
      </w:r>
      <w:r w:rsidR="003914F9" w:rsidRPr="00ED7DAD">
        <w:rPr>
          <w:spacing w:val="-8"/>
          <w:lang w:val="en-US"/>
        </w:rPr>
        <w:t>b</w:t>
      </w:r>
      <w:r w:rsidR="003914F9" w:rsidRPr="00ED7DAD">
        <w:rPr>
          <w:spacing w:val="-8"/>
        </w:rPr>
        <w:t>ộ</w:t>
      </w:r>
      <w:r w:rsidR="002046D0" w:rsidRPr="006146C1">
        <w:rPr>
          <w:color w:val="0D0D0D" w:themeColor="text1" w:themeTint="F2"/>
          <w:lang w:val="en-US"/>
        </w:rPr>
        <w:t>.</w:t>
      </w:r>
    </w:p>
    <w:p w14:paraId="04152FDB" w14:textId="0B913436" w:rsidR="004726B3" w:rsidRDefault="000370D9" w:rsidP="00405E93">
      <w:pPr>
        <w:widowControl w:val="0"/>
        <w:spacing w:before="120" w:after="120"/>
        <w:ind w:firstLine="567"/>
        <w:rPr>
          <w:color w:val="0D0D0D" w:themeColor="text1" w:themeTint="F2"/>
          <w:lang w:val="en-US"/>
        </w:rPr>
      </w:pPr>
      <w:r w:rsidRPr="004328B2">
        <w:rPr>
          <w:color w:val="0D0D0D" w:themeColor="text1" w:themeTint="F2"/>
        </w:rPr>
        <w:t xml:space="preserve">- </w:t>
      </w:r>
      <w:r w:rsidR="004726B3">
        <w:rPr>
          <w:color w:val="0D0D0D" w:themeColor="text1" w:themeTint="F2"/>
          <w:lang w:val="en-US"/>
        </w:rPr>
        <w:t>Về h</w:t>
      </w:r>
      <w:r w:rsidRPr="004328B2">
        <w:rPr>
          <w:color w:val="0D0D0D" w:themeColor="text1" w:themeTint="F2"/>
        </w:rPr>
        <w:t xml:space="preserve">ợp nhất Cổng dịch vụ công và Hệ thống thông tin một cửa điện tử </w:t>
      </w:r>
      <w:r w:rsidRPr="00682055">
        <w:rPr>
          <w:color w:val="0D0D0D" w:themeColor="text1" w:themeTint="F2"/>
          <w:spacing w:val="-10"/>
        </w:rPr>
        <w:t>cấp bộ, cấp tỉnh: Đến nay, đã có 53/63 địa phương thực hiện thống nhất 02 hệ thống này.</w:t>
      </w:r>
      <w:r w:rsidRPr="004328B2">
        <w:rPr>
          <w:color w:val="0D0D0D" w:themeColor="text1" w:themeTint="F2"/>
        </w:rPr>
        <w:t xml:space="preserve"> </w:t>
      </w:r>
    </w:p>
    <w:p w14:paraId="760130FA" w14:textId="3EB50EA5" w:rsidR="000370D9" w:rsidRDefault="000370D9" w:rsidP="00405E93">
      <w:pPr>
        <w:widowControl w:val="0"/>
        <w:spacing w:before="120" w:after="120"/>
        <w:ind w:firstLine="567"/>
        <w:rPr>
          <w:color w:val="0D0D0D" w:themeColor="text1" w:themeTint="F2"/>
        </w:rPr>
      </w:pPr>
      <w:r w:rsidRPr="004328B2">
        <w:rPr>
          <w:color w:val="0D0D0D" w:themeColor="text1" w:themeTint="F2"/>
        </w:rPr>
        <w:t xml:space="preserve">- </w:t>
      </w:r>
      <w:r w:rsidR="004726B3">
        <w:rPr>
          <w:color w:val="0D0D0D" w:themeColor="text1" w:themeTint="F2"/>
          <w:lang w:val="en-US"/>
        </w:rPr>
        <w:t>Về s</w:t>
      </w:r>
      <w:r w:rsidRPr="004328B2">
        <w:rPr>
          <w:color w:val="0D0D0D" w:themeColor="text1" w:themeTint="F2"/>
        </w:rPr>
        <w:t xml:space="preserve">ố hóa hồ sơ, kết quả giải quyết TTHC: </w:t>
      </w:r>
      <w:r w:rsidR="00225E0C" w:rsidRPr="00225E0C">
        <w:rPr>
          <w:color w:val="0D0D0D" w:themeColor="text1" w:themeTint="F2"/>
        </w:rPr>
        <w:t>Theo dữ liệu trên Cổng dịch vụ công quốc gia, đến ngày 23/12/2022, tại các địa phương, tỷ lệ hồ sơ cấp kết quả điện tử chỉ đạt khoảng 10,25%; tỷ lệ số hóa hồ sơ, kết quả giải quyết TTHC đạt khoảng 35,56%</w:t>
      </w:r>
      <w:r w:rsidRPr="004328B2">
        <w:rPr>
          <w:color w:val="0D0D0D" w:themeColor="text1" w:themeTint="F2"/>
        </w:rPr>
        <w:t>.</w:t>
      </w:r>
    </w:p>
    <w:p w14:paraId="42FFB16C" w14:textId="55257D4C" w:rsidR="003914F9" w:rsidRDefault="003914F9" w:rsidP="00405E93">
      <w:pPr>
        <w:widowControl w:val="0"/>
        <w:spacing w:before="120" w:after="120"/>
        <w:ind w:firstLine="567"/>
        <w:rPr>
          <w:color w:val="0D0D0D" w:themeColor="text1" w:themeTint="F2"/>
        </w:rPr>
      </w:pPr>
      <w:r>
        <w:rPr>
          <w:spacing w:val="-2"/>
          <w:lang w:val="en-US"/>
        </w:rPr>
        <w:t>- T</w:t>
      </w:r>
      <w:r w:rsidRPr="009B5885">
        <w:rPr>
          <w:spacing w:val="-2"/>
          <w:lang w:val="en-US"/>
        </w:rPr>
        <w:t>ỷ lệ hồ sơ TTHC giải quyết đúng hạn tại các bộ, ngành là 99,96%</w:t>
      </w:r>
      <w:r>
        <w:rPr>
          <w:spacing w:val="-2"/>
          <w:vertAlign w:val="superscript"/>
          <w:lang w:val="en-US"/>
        </w:rPr>
        <w:t>(</w:t>
      </w:r>
      <w:r w:rsidRPr="009B5885">
        <w:rPr>
          <w:rStyle w:val="FootnoteReference"/>
          <w:spacing w:val="-2"/>
          <w:lang w:val="en-US"/>
        </w:rPr>
        <w:footnoteReference w:id="6"/>
      </w:r>
      <w:r>
        <w:rPr>
          <w:spacing w:val="-2"/>
          <w:vertAlign w:val="superscript"/>
          <w:lang w:val="en-US"/>
        </w:rPr>
        <w:t>)</w:t>
      </w:r>
      <w:r w:rsidRPr="009B5885">
        <w:rPr>
          <w:spacing w:val="-2"/>
          <w:lang w:val="en-US"/>
        </w:rPr>
        <w:t xml:space="preserve">; tại địa phương, tỷ lệ hồ sơ đúng hạn tại cấp tỉnh là 99,33%; cấp huyện là 98,27% và </w:t>
      </w:r>
      <w:r w:rsidRPr="009B5885">
        <w:rPr>
          <w:spacing w:val="-2"/>
          <w:lang w:val="en-US"/>
        </w:rPr>
        <w:lastRenderedPageBreak/>
        <w:t>cấp xã là 99,56%</w:t>
      </w:r>
      <w:r>
        <w:rPr>
          <w:spacing w:val="-2"/>
          <w:vertAlign w:val="superscript"/>
          <w:lang w:val="en-US"/>
        </w:rPr>
        <w:t>(</w:t>
      </w:r>
      <w:r w:rsidRPr="009B5885">
        <w:rPr>
          <w:rStyle w:val="FootnoteReference"/>
          <w:spacing w:val="-2"/>
          <w:lang w:val="en-US"/>
        </w:rPr>
        <w:footnoteReference w:id="7"/>
      </w:r>
      <w:r>
        <w:rPr>
          <w:spacing w:val="-2"/>
          <w:vertAlign w:val="superscript"/>
          <w:lang w:val="en-US"/>
        </w:rPr>
        <w:t>)</w:t>
      </w:r>
      <w:r w:rsidRPr="009B5885">
        <w:rPr>
          <w:spacing w:val="-2"/>
          <w:lang w:val="en-US"/>
        </w:rPr>
        <w:t>.</w:t>
      </w:r>
    </w:p>
    <w:p w14:paraId="6F61CDD7" w14:textId="6688B1AB" w:rsidR="002046D0" w:rsidRPr="002046D0" w:rsidRDefault="002046D0" w:rsidP="00405E93">
      <w:pPr>
        <w:widowControl w:val="0"/>
        <w:spacing w:before="120" w:after="120"/>
        <w:ind w:firstLine="567"/>
        <w:rPr>
          <w:color w:val="0D0D0D" w:themeColor="text1" w:themeTint="F2"/>
          <w:lang w:val="en-US"/>
        </w:rPr>
      </w:pPr>
      <w:r>
        <w:rPr>
          <w:color w:val="0D0D0D" w:themeColor="text1" w:themeTint="F2"/>
          <w:lang w:val="en-US"/>
        </w:rPr>
        <w:t xml:space="preserve">- Về triển khai thực hiện Đề án 06: </w:t>
      </w:r>
      <w:r w:rsidR="00166129" w:rsidRPr="00166129">
        <w:rPr>
          <w:color w:val="0D0D0D" w:themeColor="text1" w:themeTint="F2"/>
          <w:lang w:val="en-US"/>
        </w:rPr>
        <w:t>Hệ thống cơ sở dữ liệu quốc gia về dân cư đã kết nối chính thức đối với 12 đơn vị bộ, ngành; 01 doanh nghiệp nhà nước (EVN), 03 doanh nghiệp viễn thông và 31 địa phương; theo thống kê, đến nay đã cấp hơn 76 triệu thẻ căn cước</w:t>
      </w:r>
      <w:r w:rsidR="00394E90">
        <w:rPr>
          <w:color w:val="0D0D0D" w:themeColor="text1" w:themeTint="F2"/>
          <w:lang w:val="en-US"/>
        </w:rPr>
        <w:t xml:space="preserve"> công dân</w:t>
      </w:r>
      <w:r w:rsidR="00166129" w:rsidRPr="00166129">
        <w:rPr>
          <w:color w:val="0D0D0D" w:themeColor="text1" w:themeTint="F2"/>
          <w:lang w:val="en-US"/>
        </w:rPr>
        <w:t xml:space="preserve"> gắn chip điện tử cho công dân và hoàn thành tích hợp, cung cấp 21/25 dịch vụ công thiết yếu được giao tại Đề án</w:t>
      </w:r>
      <w:r>
        <w:rPr>
          <w:color w:val="0D0D0D" w:themeColor="text1" w:themeTint="F2"/>
          <w:shd w:val="clear" w:color="auto" w:fill="FFFFFF"/>
          <w:lang w:val="en-US"/>
        </w:rPr>
        <w:t>.</w:t>
      </w:r>
    </w:p>
    <w:p w14:paraId="3D47FC43" w14:textId="5C7D52C6" w:rsidR="00FB1B8A" w:rsidRPr="004328B2" w:rsidRDefault="00C70593" w:rsidP="00405E93">
      <w:pPr>
        <w:widowControl w:val="0"/>
        <w:spacing w:before="120" w:after="120"/>
        <w:ind w:firstLine="567"/>
        <w:rPr>
          <w:rFonts w:eastAsia="SimSun"/>
          <w:b/>
          <w:bCs/>
          <w:color w:val="0D0D0D" w:themeColor="text1" w:themeTint="F2"/>
          <w:lang w:val="de-DE"/>
        </w:rPr>
      </w:pPr>
      <w:r w:rsidRPr="004328B2">
        <w:rPr>
          <w:rFonts w:eastAsia="SimSun"/>
          <w:b/>
          <w:bCs/>
          <w:color w:val="0D0D0D" w:themeColor="text1" w:themeTint="F2"/>
          <w:lang w:val="de-DE"/>
        </w:rPr>
        <w:t>3. Cải cách tổ chức bộ máy hành chính nhà nước</w:t>
      </w:r>
    </w:p>
    <w:p w14:paraId="0E6342BD" w14:textId="01453EA3" w:rsidR="00DD7EC6" w:rsidRDefault="00834F3D" w:rsidP="00405E93">
      <w:pPr>
        <w:widowControl w:val="0"/>
        <w:spacing w:before="120" w:after="120"/>
        <w:ind w:firstLine="567"/>
        <w:rPr>
          <w:rFonts w:eastAsia="SimSun"/>
          <w:color w:val="000000"/>
          <w:lang w:val="de-DE"/>
        </w:rPr>
      </w:pPr>
      <w:r>
        <w:rPr>
          <w:rFonts w:eastAsia="SimSun"/>
          <w:color w:val="0D0D0D" w:themeColor="text1" w:themeTint="F2"/>
          <w:lang w:val="de-DE"/>
        </w:rPr>
        <w:t xml:space="preserve">Chính phủ đã ban hành nghị định quy định chức năng, nhiệm vụ, quyền hạn và cơ cấu tổ chức của </w:t>
      </w:r>
      <w:r w:rsidR="00166129" w:rsidRPr="009B5885">
        <w:rPr>
          <w:rFonts w:eastAsia="SimSun"/>
          <w:lang w:val="de-DE"/>
        </w:rPr>
        <w:t>2</w:t>
      </w:r>
      <w:r w:rsidR="00FF197F">
        <w:rPr>
          <w:rFonts w:eastAsia="SimSun"/>
          <w:lang w:val="de-DE"/>
        </w:rPr>
        <w:t>4</w:t>
      </w:r>
      <w:r w:rsidR="00166129" w:rsidRPr="009B5885">
        <w:rPr>
          <w:rFonts w:eastAsia="SimSun"/>
          <w:lang w:val="de-DE"/>
        </w:rPr>
        <w:t xml:space="preserve"> bộ, cơ quan</w:t>
      </w:r>
      <w:r w:rsidR="00166129" w:rsidRPr="009B5885">
        <w:rPr>
          <w:vertAlign w:val="superscript"/>
          <w:lang w:val="en-US"/>
        </w:rPr>
        <w:t>(</w:t>
      </w:r>
      <w:r w:rsidR="00166129" w:rsidRPr="009B5885">
        <w:rPr>
          <w:rStyle w:val="FootnoteReference"/>
        </w:rPr>
        <w:footnoteReference w:id="8"/>
      </w:r>
      <w:r w:rsidR="00166129" w:rsidRPr="009B5885">
        <w:rPr>
          <w:vertAlign w:val="superscript"/>
          <w:lang w:val="en-US"/>
        </w:rPr>
        <w:t>)</w:t>
      </w:r>
      <w:r w:rsidR="00166129" w:rsidRPr="009B5885">
        <w:rPr>
          <w:rFonts w:eastAsia="SimSun"/>
          <w:lang w:val="de-DE"/>
        </w:rPr>
        <w:t>.</w:t>
      </w:r>
      <w:r w:rsidR="00585DDC" w:rsidRPr="0085284B">
        <w:rPr>
          <w:rFonts w:eastAsia="SimSun"/>
          <w:color w:val="0D0D0D" w:themeColor="text1" w:themeTint="F2"/>
          <w:lang w:val="de-DE"/>
        </w:rPr>
        <w:t xml:space="preserve"> </w:t>
      </w:r>
      <w:r w:rsidR="00551E9F" w:rsidRPr="00551E9F">
        <w:rPr>
          <w:rFonts w:eastAsia="SimSun"/>
          <w:color w:val="0D0D0D" w:themeColor="text1" w:themeTint="F2"/>
          <w:lang w:val="de-DE"/>
        </w:rPr>
        <w:t xml:space="preserve">Kết quả </w:t>
      </w:r>
      <w:r w:rsidR="00166129">
        <w:rPr>
          <w:rFonts w:eastAsia="SimSun"/>
          <w:color w:val="0D0D0D" w:themeColor="text1" w:themeTint="F2"/>
          <w:lang w:val="de-DE"/>
        </w:rPr>
        <w:t>sau</w:t>
      </w:r>
      <w:r w:rsidR="00551E9F" w:rsidRPr="00551E9F">
        <w:rPr>
          <w:rFonts w:eastAsia="SimSun"/>
          <w:color w:val="0D0D0D" w:themeColor="text1" w:themeTint="F2"/>
          <w:lang w:val="de-DE"/>
        </w:rPr>
        <w:t xml:space="preserve"> sắp xếp: Giảm 17 tổng cục và tổ chức tương đương tổng cục chưa đáp ứng đủ tiêu chí thành lập; </w:t>
      </w:r>
      <w:r w:rsidR="0064759C">
        <w:rPr>
          <w:rFonts w:eastAsia="SimSun"/>
          <w:color w:val="0D0D0D" w:themeColor="text1" w:themeTint="F2"/>
          <w:lang w:val="de-DE"/>
        </w:rPr>
        <w:t>g</w:t>
      </w:r>
      <w:r w:rsidR="00551E9F" w:rsidRPr="00551E9F">
        <w:rPr>
          <w:rFonts w:eastAsia="SimSun"/>
          <w:color w:val="0D0D0D" w:themeColor="text1" w:themeTint="F2"/>
          <w:lang w:val="de-DE"/>
        </w:rPr>
        <w:t xml:space="preserve">iảm 08 cục (thuộc tổng cục và thuộc Bộ); </w:t>
      </w:r>
      <w:r w:rsidR="0064759C">
        <w:rPr>
          <w:rFonts w:eastAsia="SimSun"/>
          <w:color w:val="0D0D0D" w:themeColor="text1" w:themeTint="F2"/>
          <w:lang w:val="de-DE"/>
        </w:rPr>
        <w:t>g</w:t>
      </w:r>
      <w:r w:rsidR="00551E9F" w:rsidRPr="00551E9F">
        <w:rPr>
          <w:rFonts w:eastAsia="SimSun"/>
          <w:color w:val="0D0D0D" w:themeColor="text1" w:themeTint="F2"/>
          <w:lang w:val="de-DE"/>
        </w:rPr>
        <w:t>iảm 145 Vụ</w:t>
      </w:r>
      <w:r w:rsidR="0064759C">
        <w:rPr>
          <w:rFonts w:eastAsia="SimSun"/>
          <w:color w:val="0D0D0D" w:themeColor="text1" w:themeTint="F2"/>
          <w:lang w:val="de-DE"/>
        </w:rPr>
        <w:t xml:space="preserve"> và tương đương</w:t>
      </w:r>
      <w:r w:rsidR="00551E9F" w:rsidRPr="00551E9F">
        <w:rPr>
          <w:rFonts w:eastAsia="SimSun"/>
          <w:color w:val="0D0D0D" w:themeColor="text1" w:themeTint="F2"/>
          <w:lang w:val="de-DE"/>
        </w:rPr>
        <w:t xml:space="preserve"> (thuộc tổng cục và thuộc Bộ); </w:t>
      </w:r>
      <w:r w:rsidR="0064759C">
        <w:rPr>
          <w:rFonts w:eastAsia="SimSun"/>
          <w:color w:val="0D0D0D" w:themeColor="text1" w:themeTint="F2"/>
          <w:lang w:val="de-DE"/>
        </w:rPr>
        <w:t>g</w:t>
      </w:r>
      <w:r w:rsidR="00551E9F" w:rsidRPr="00551E9F">
        <w:rPr>
          <w:rFonts w:eastAsia="SimSun"/>
          <w:color w:val="0D0D0D" w:themeColor="text1" w:themeTint="F2"/>
          <w:lang w:val="de-DE"/>
        </w:rPr>
        <w:t>iảm 22 đơn vị sự nghiệp công lập</w:t>
      </w:r>
      <w:r w:rsidR="00551E9F">
        <w:rPr>
          <w:rFonts w:eastAsia="SimSun"/>
          <w:color w:val="0D0D0D" w:themeColor="text1" w:themeTint="F2"/>
          <w:lang w:val="de-DE"/>
        </w:rPr>
        <w:t>.</w:t>
      </w:r>
      <w:r w:rsidR="00551E9F" w:rsidRPr="00551E9F">
        <w:t xml:space="preserve"> </w:t>
      </w:r>
      <w:r w:rsidR="00551E9F">
        <w:rPr>
          <w:lang w:val="en-US"/>
        </w:rPr>
        <w:t xml:space="preserve">Việc rà soát, sắp xếp tổ chức bộ máy góp phần </w:t>
      </w:r>
      <w:r w:rsidR="00551E9F" w:rsidRPr="00551E9F">
        <w:rPr>
          <w:rFonts w:eastAsia="SimSun"/>
          <w:color w:val="0D0D0D" w:themeColor="text1" w:themeTint="F2"/>
          <w:lang w:val="de-DE"/>
        </w:rPr>
        <w:t xml:space="preserve">khắc phục tình trạng chồng chéo, </w:t>
      </w:r>
      <w:r w:rsidR="001C45F4">
        <w:rPr>
          <w:rFonts w:eastAsia="SimSun"/>
          <w:color w:val="0D0D0D" w:themeColor="text1" w:themeTint="F2"/>
          <w:lang w:val="de-DE"/>
        </w:rPr>
        <w:t>bỏ cấp trung gian</w:t>
      </w:r>
      <w:r w:rsidR="00551E9F" w:rsidRPr="00551E9F">
        <w:rPr>
          <w:rFonts w:eastAsia="SimSun"/>
          <w:color w:val="0D0D0D" w:themeColor="text1" w:themeTint="F2"/>
          <w:lang w:val="de-DE"/>
        </w:rPr>
        <w:t>, bảo đảm phù hợp với quy định của pháp luật chuyên ngành và phân công của Chính phủ</w:t>
      </w:r>
      <w:r w:rsidR="00551E9F">
        <w:rPr>
          <w:rFonts w:eastAsia="SimSun"/>
          <w:color w:val="0D0D0D" w:themeColor="text1" w:themeTint="F2"/>
          <w:lang w:val="de-DE"/>
        </w:rPr>
        <w:t>.</w:t>
      </w:r>
      <w:r w:rsidR="00FD37B8">
        <w:rPr>
          <w:rFonts w:eastAsia="SimSun"/>
          <w:color w:val="0D0D0D" w:themeColor="text1" w:themeTint="F2"/>
          <w:lang w:val="de-DE"/>
        </w:rPr>
        <w:t xml:space="preserve"> </w:t>
      </w:r>
      <w:r>
        <w:rPr>
          <w:bCs/>
          <w:color w:val="000000"/>
          <w:lang w:val="en-US"/>
        </w:rPr>
        <w:t>Đ</w:t>
      </w:r>
      <w:r>
        <w:rPr>
          <w:color w:val="000000"/>
        </w:rPr>
        <w:t xml:space="preserve">ã có </w:t>
      </w:r>
      <w:r>
        <w:rPr>
          <w:bCs/>
          <w:color w:val="000000"/>
        </w:rPr>
        <w:t>1</w:t>
      </w:r>
      <w:r w:rsidR="00166129">
        <w:rPr>
          <w:bCs/>
          <w:color w:val="000000"/>
          <w:lang w:val="en-US"/>
        </w:rPr>
        <w:t>7</w:t>
      </w:r>
      <w:r>
        <w:rPr>
          <w:bCs/>
          <w:color w:val="000000"/>
        </w:rPr>
        <w:t xml:space="preserve">/19 </w:t>
      </w:r>
      <w:r>
        <w:rPr>
          <w:bCs/>
          <w:color w:val="000000"/>
          <w:lang w:val="en-US"/>
        </w:rPr>
        <w:t xml:space="preserve">bộ, </w:t>
      </w:r>
      <w:r>
        <w:rPr>
          <w:bCs/>
          <w:color w:val="000000"/>
        </w:rPr>
        <w:t>cơ</w:t>
      </w:r>
      <w:r>
        <w:rPr>
          <w:color w:val="000000"/>
        </w:rPr>
        <w:t xml:space="preserve"> quan</w:t>
      </w:r>
      <w:r>
        <w:rPr>
          <w:color w:val="000000"/>
          <w:lang w:val="en-US"/>
        </w:rPr>
        <w:t xml:space="preserve"> ngang bộ</w:t>
      </w:r>
      <w:r>
        <w:rPr>
          <w:color w:val="000000"/>
        </w:rPr>
        <w:t xml:space="preserve"> ban hành </w:t>
      </w:r>
      <w:r>
        <w:rPr>
          <w:color w:val="000000"/>
          <w:lang w:val="en-US"/>
        </w:rPr>
        <w:t>t</w:t>
      </w:r>
      <w:r>
        <w:rPr>
          <w:color w:val="000000"/>
        </w:rPr>
        <w:t>hông tư</w:t>
      </w:r>
      <w:r>
        <w:rPr>
          <w:color w:val="000000"/>
          <w:lang w:val="en-US"/>
        </w:rPr>
        <w:t xml:space="preserve"> </w:t>
      </w:r>
      <w:r>
        <w:rPr>
          <w:rFonts w:eastAsia="SimSun"/>
          <w:color w:val="000000"/>
          <w:lang w:val="de-DE"/>
        </w:rPr>
        <w:t xml:space="preserve">hướng dẫn chức năng, </w:t>
      </w:r>
      <w:r w:rsidRPr="00ED7DAD">
        <w:rPr>
          <w:rFonts w:eastAsia="SimSun"/>
          <w:color w:val="000000"/>
          <w:spacing w:val="-8"/>
          <w:lang w:val="de-DE"/>
        </w:rPr>
        <w:t>nhiệm vụ, quyền hạn của cơ quan chuyên môn thuộc UBND cấp tỉnh, cấp huyện</w:t>
      </w:r>
      <w:r>
        <w:rPr>
          <w:rFonts w:eastAsia="SimSun"/>
          <w:color w:val="000000"/>
          <w:lang w:val="de-DE"/>
        </w:rPr>
        <w:t xml:space="preserve">. </w:t>
      </w:r>
    </w:p>
    <w:p w14:paraId="4B04D505" w14:textId="77777777" w:rsidR="008E7403" w:rsidRPr="009B5885" w:rsidRDefault="00834F3D" w:rsidP="00405E93">
      <w:pPr>
        <w:widowControl w:val="0"/>
        <w:spacing w:before="120" w:after="120"/>
        <w:ind w:firstLine="567"/>
        <w:rPr>
          <w:rFonts w:eastAsia="SimSun"/>
          <w:bCs/>
        </w:rPr>
      </w:pPr>
      <w:r>
        <w:rPr>
          <w:rFonts w:eastAsia="SimSun"/>
          <w:color w:val="0D0D0D" w:themeColor="text1" w:themeTint="F2"/>
          <w:lang w:val="de-DE"/>
        </w:rPr>
        <w:t xml:space="preserve">- </w:t>
      </w:r>
      <w:r w:rsidR="00585DDC" w:rsidRPr="004328B2">
        <w:rPr>
          <w:rFonts w:eastAsia="SimSun"/>
          <w:color w:val="0D0D0D" w:themeColor="text1" w:themeTint="F2"/>
          <w:lang w:val="de-DE"/>
        </w:rPr>
        <w:t xml:space="preserve">Tại địa phương, </w:t>
      </w:r>
      <w:bookmarkStart w:id="1" w:name="_Hlk116832594"/>
      <w:r w:rsidR="008E7403" w:rsidRPr="009B5885">
        <w:rPr>
          <w:lang w:val="nl-NL"/>
        </w:rPr>
        <w:t xml:space="preserve">năm 2022, tiếp tục giảm </w:t>
      </w:r>
      <w:r w:rsidR="008E7403" w:rsidRPr="009B5885">
        <w:rPr>
          <w:b/>
          <w:bCs/>
          <w:lang w:val="nl-NL"/>
        </w:rPr>
        <w:t xml:space="preserve">711 </w:t>
      </w:r>
      <w:r w:rsidR="008E7403" w:rsidRPr="009B5885">
        <w:rPr>
          <w:lang w:val="nl-NL"/>
        </w:rPr>
        <w:t>tổ chức phòng thuộc cơ quan chuyên môn UBND cấp tỉnh và cấp huyện</w:t>
      </w:r>
      <w:r w:rsidR="008E7403">
        <w:rPr>
          <w:vertAlign w:val="superscript"/>
          <w:lang w:val="nl-NL"/>
        </w:rPr>
        <w:t>(</w:t>
      </w:r>
      <w:r w:rsidR="008E7403" w:rsidRPr="009B5885">
        <w:rPr>
          <w:rStyle w:val="FootnoteReference"/>
          <w:lang w:val="nl-NL"/>
        </w:rPr>
        <w:footnoteReference w:id="9"/>
      </w:r>
      <w:r w:rsidR="008E7403">
        <w:rPr>
          <w:vertAlign w:val="superscript"/>
          <w:lang w:val="nl-NL"/>
        </w:rPr>
        <w:t>)</w:t>
      </w:r>
      <w:r w:rsidR="008E7403" w:rsidRPr="009B5885">
        <w:rPr>
          <w:lang w:val="nl-NL"/>
        </w:rPr>
        <w:t xml:space="preserve">. Lũy kế đến nay, 63 tỉnh/thành phố đã giảm được </w:t>
      </w:r>
      <w:r w:rsidR="008E7403" w:rsidRPr="009B5885">
        <w:rPr>
          <w:b/>
          <w:lang w:val="nl-NL"/>
        </w:rPr>
        <w:t>2.159</w:t>
      </w:r>
      <w:r w:rsidR="008E7403" w:rsidRPr="009B5885">
        <w:rPr>
          <w:lang w:val="nl-NL"/>
        </w:rPr>
        <w:t xml:space="preserve"> tổ chức phòng và tương đương, cơ bản hoàn thành việc sắp xếp tổ chức bộ máy theo Nghị định số 107/2020/NĐ-CP, Nghị định số 108/2020/NĐ-CP của Chính phủ.</w:t>
      </w:r>
      <w:r w:rsidR="008E7403">
        <w:rPr>
          <w:lang w:val="nl-NL"/>
        </w:rPr>
        <w:t xml:space="preserve"> </w:t>
      </w:r>
      <w:r w:rsidR="008E7403" w:rsidRPr="009B5885">
        <w:t>Về sắp xếp đơn vị sự nghiệp công lập</w:t>
      </w:r>
      <w:r w:rsidR="008E7403" w:rsidRPr="009B5885">
        <w:rPr>
          <w:lang w:val="en-US"/>
        </w:rPr>
        <w:t>, đ</w:t>
      </w:r>
      <w:r w:rsidR="008E7403" w:rsidRPr="009B5885">
        <w:t xml:space="preserve">ến nay, cả nước </w:t>
      </w:r>
      <w:r w:rsidR="008E7403" w:rsidRPr="009B5885">
        <w:rPr>
          <w:lang w:val="en-US"/>
        </w:rPr>
        <w:t xml:space="preserve">đã </w:t>
      </w:r>
      <w:r w:rsidR="008E7403" w:rsidRPr="009B5885">
        <w:t xml:space="preserve">giảm </w:t>
      </w:r>
      <w:r w:rsidR="008E7403" w:rsidRPr="009B5885">
        <w:rPr>
          <w:b/>
        </w:rPr>
        <w:t>7.469</w:t>
      </w:r>
      <w:r w:rsidR="008E7403" w:rsidRPr="009B5885">
        <w:t xml:space="preserve"> đơn vị sự nghiệp công lập (đạt </w:t>
      </w:r>
      <w:r w:rsidR="008E7403" w:rsidRPr="009B5885">
        <w:rPr>
          <w:b/>
        </w:rPr>
        <w:t>13,5%</w:t>
      </w:r>
      <w:r w:rsidR="008E7403" w:rsidRPr="009B5885">
        <w:t xml:space="preserve">) so với năm 2016. Riêng năm 2022, ở </w:t>
      </w:r>
      <w:r w:rsidR="008E7403" w:rsidRPr="009B5885">
        <w:rPr>
          <w:lang w:val="en-US"/>
        </w:rPr>
        <w:t>b</w:t>
      </w:r>
      <w:r w:rsidR="008E7403" w:rsidRPr="009B5885">
        <w:t xml:space="preserve">ộ, ngành Trung ương đã </w:t>
      </w:r>
      <w:r w:rsidR="008E7403" w:rsidRPr="009B5885">
        <w:rPr>
          <w:lang w:val="nl-NL"/>
        </w:rPr>
        <w:t xml:space="preserve">giảm </w:t>
      </w:r>
      <w:r w:rsidR="008E7403" w:rsidRPr="009B5885">
        <w:rPr>
          <w:b/>
          <w:bCs/>
          <w:lang w:val="nl-NL"/>
        </w:rPr>
        <w:t>22</w:t>
      </w:r>
      <w:r w:rsidR="008E7403" w:rsidRPr="009B5885">
        <w:rPr>
          <w:lang w:val="nl-NL"/>
        </w:rPr>
        <w:t xml:space="preserve"> đơn vị sự nghiệp công lập thuộc cơ cấu tổ chức của bộ, ngành; ở địa phương giảm </w:t>
      </w:r>
      <w:r w:rsidR="008E7403" w:rsidRPr="009B5885">
        <w:rPr>
          <w:b/>
          <w:bCs/>
          <w:lang w:val="nl-NL"/>
        </w:rPr>
        <w:t>1.020</w:t>
      </w:r>
      <w:r w:rsidR="008E7403" w:rsidRPr="009B5885">
        <w:rPr>
          <w:lang w:val="nl-NL"/>
        </w:rPr>
        <w:t xml:space="preserve"> đơn vị sự nghiệp công lập.</w:t>
      </w:r>
    </w:p>
    <w:bookmarkEnd w:id="1"/>
    <w:p w14:paraId="3E8AE62F" w14:textId="77777777" w:rsidR="00F24D7C" w:rsidRDefault="00834F3D" w:rsidP="00405E93">
      <w:pPr>
        <w:widowControl w:val="0"/>
        <w:spacing w:before="120" w:after="120"/>
        <w:ind w:firstLine="567"/>
        <w:rPr>
          <w:color w:val="0D0D0D" w:themeColor="text1" w:themeTint="F2"/>
          <w:lang w:val="pt-PT"/>
        </w:rPr>
      </w:pPr>
      <w:r>
        <w:rPr>
          <w:color w:val="0D0D0D" w:themeColor="text1" w:themeTint="F2"/>
          <w:lang w:val="pt-PT"/>
        </w:rPr>
        <w:t xml:space="preserve">- </w:t>
      </w:r>
      <w:r w:rsidR="00571C7F" w:rsidRPr="004328B2">
        <w:rPr>
          <w:color w:val="0D0D0D" w:themeColor="text1" w:themeTint="F2"/>
          <w:lang w:val="pt-PT"/>
        </w:rPr>
        <w:t>Về biên chế: Bộ Chính trị</w:t>
      </w:r>
      <w:r w:rsidR="00FA3356">
        <w:rPr>
          <w:color w:val="0D0D0D" w:themeColor="text1" w:themeTint="F2"/>
          <w:lang w:val="pt-PT"/>
        </w:rPr>
        <w:t xml:space="preserve"> đã thống nhất chủ trương giao biên chế giai đoạn 2022 - 2026 của cả hệ thống chính trị, theo đó, đến năm 2026 thực hiện giả</w:t>
      </w:r>
      <w:r w:rsidR="00F24D7C">
        <w:rPr>
          <w:color w:val="0D0D0D" w:themeColor="text1" w:themeTint="F2"/>
          <w:lang w:val="pt-PT"/>
        </w:rPr>
        <w:t xml:space="preserve">m </w:t>
      </w:r>
      <w:r w:rsidR="00FA3356">
        <w:rPr>
          <w:color w:val="0D0D0D" w:themeColor="text1" w:themeTint="F2"/>
          <w:lang w:val="pt-PT"/>
        </w:rPr>
        <w:t>5% biên chế công chức, 10% biên chế viên chức hưởng lương từ ngân sách nhà nước. Đồng thời, bổ sung 65.980 biên chế viên chức giáo dục cho cả giai đoạn 2022 - 2026, trong đó, năm học 2022 - 2023 đã giao 27.850 biên chế viên chức giáo dục. Trên cơ sở đó, Chính phủ đã chỉ đạo triển khai thực hiện khẩn trương nghiêm túc giao biên chế công chức, viên chức và tuyển dụng viên chức giáo dục bảo đảm kịp thời cho năm học mới.</w:t>
      </w:r>
    </w:p>
    <w:p w14:paraId="10EAE72B" w14:textId="1A47F9EB" w:rsidR="00F24D7C" w:rsidRDefault="00F24D7C" w:rsidP="00405E93">
      <w:pPr>
        <w:widowControl w:val="0"/>
        <w:spacing w:before="120" w:after="120"/>
        <w:ind w:firstLine="567"/>
        <w:rPr>
          <w:lang w:val="nl-NL"/>
        </w:rPr>
      </w:pPr>
      <w:r>
        <w:rPr>
          <w:color w:val="0D0D0D" w:themeColor="text1" w:themeTint="F2"/>
          <w:lang w:val="pt-PT"/>
        </w:rPr>
        <w:t xml:space="preserve">- </w:t>
      </w:r>
      <w:r w:rsidRPr="009B5885">
        <w:rPr>
          <w:lang w:val="nl-NL"/>
        </w:rPr>
        <w:t xml:space="preserve">Tinh giản biên chế, đến nay cả nước giảm </w:t>
      </w:r>
      <w:r w:rsidRPr="009B5885">
        <w:rPr>
          <w:b/>
          <w:lang w:val="nl-NL"/>
        </w:rPr>
        <w:t>79.057</w:t>
      </w:r>
      <w:r w:rsidRPr="009B5885">
        <w:rPr>
          <w:lang w:val="nl-NL"/>
        </w:rPr>
        <w:t xml:space="preserve"> người (</w:t>
      </w:r>
      <w:r w:rsidRPr="009B5885">
        <w:rPr>
          <w:i/>
          <w:iCs/>
          <w:lang w:val="nl-NL"/>
        </w:rPr>
        <w:t xml:space="preserve">chiếm tỷ lệ </w:t>
      </w:r>
      <w:r w:rsidRPr="009B5885">
        <w:rPr>
          <w:bCs/>
          <w:i/>
          <w:iCs/>
          <w:lang w:val="nl-NL"/>
        </w:rPr>
        <w:t>29,96%</w:t>
      </w:r>
      <w:r w:rsidRPr="009B5885">
        <w:rPr>
          <w:i/>
          <w:iCs/>
          <w:lang w:val="nl-NL"/>
        </w:rPr>
        <w:t xml:space="preserve"> so với số biên chế công chức, viên chức giảm giai đoạn 2016 - 2021</w:t>
      </w:r>
      <w:r w:rsidRPr="009B5885">
        <w:rPr>
          <w:lang w:val="nl-NL"/>
        </w:rPr>
        <w:t xml:space="preserve">); </w:t>
      </w:r>
      <w:r w:rsidRPr="009B5885">
        <w:rPr>
          <w:lang w:val="nl-NL"/>
        </w:rPr>
        <w:lastRenderedPageBreak/>
        <w:t xml:space="preserve">trong đó, các bộ, ngành là </w:t>
      </w:r>
      <w:r w:rsidRPr="009B5885">
        <w:rPr>
          <w:b/>
          <w:i/>
          <w:lang w:val="nl-NL"/>
        </w:rPr>
        <w:t>5.510</w:t>
      </w:r>
      <w:r w:rsidRPr="009B5885">
        <w:rPr>
          <w:lang w:val="nl-NL"/>
        </w:rPr>
        <w:t xml:space="preserve"> người và địa phương là </w:t>
      </w:r>
      <w:r w:rsidRPr="009B5885">
        <w:rPr>
          <w:b/>
          <w:i/>
          <w:lang w:val="nl-NL"/>
        </w:rPr>
        <w:t>73.547</w:t>
      </w:r>
      <w:r w:rsidRPr="009B5885">
        <w:rPr>
          <w:lang w:val="nl-NL"/>
        </w:rPr>
        <w:t xml:space="preserve"> người.</w:t>
      </w:r>
    </w:p>
    <w:p w14:paraId="564B5CB3" w14:textId="6A0690D2" w:rsidR="00F24D7C" w:rsidRPr="00F24D7C" w:rsidRDefault="00F24D7C" w:rsidP="00405E93">
      <w:pPr>
        <w:widowControl w:val="0"/>
        <w:spacing w:before="120" w:after="120"/>
        <w:ind w:firstLine="567"/>
        <w:rPr>
          <w:color w:val="0D0D0D" w:themeColor="text1" w:themeTint="F2"/>
          <w:lang w:val="en-US"/>
        </w:rPr>
      </w:pPr>
      <w:r>
        <w:rPr>
          <w:lang w:val="de-DE"/>
        </w:rPr>
        <w:t xml:space="preserve">- </w:t>
      </w:r>
      <w:r w:rsidRPr="009B5885">
        <w:rPr>
          <w:lang w:val="de-DE"/>
        </w:rPr>
        <w:t>Việc giải quyết nhân sự dôi dư sau khi sắp xếp, tổ chức lại các đơn vị hành chính từ năm 2019 đến nay đã đạt được những kết quả đáng ghi nhận. Tính đến nay, c</w:t>
      </w:r>
      <w:r w:rsidRPr="009B5885">
        <w:rPr>
          <w:lang w:val="nl-NL"/>
        </w:rPr>
        <w:t xml:space="preserve">ấp huyện dôi dư sau sắp xếp là </w:t>
      </w:r>
      <w:r w:rsidRPr="009B5885">
        <w:rPr>
          <w:b/>
          <w:lang w:val="nl-NL"/>
        </w:rPr>
        <w:t>706</w:t>
      </w:r>
      <w:r w:rsidRPr="009B5885">
        <w:rPr>
          <w:lang w:val="nl-NL"/>
        </w:rPr>
        <w:t xml:space="preserve"> người, đã giải quyết được </w:t>
      </w:r>
      <w:r w:rsidRPr="009B5885">
        <w:rPr>
          <w:b/>
          <w:lang w:val="nl-NL"/>
        </w:rPr>
        <w:t>361</w:t>
      </w:r>
      <w:r w:rsidRPr="009B5885">
        <w:rPr>
          <w:lang w:val="nl-NL"/>
        </w:rPr>
        <w:t xml:space="preserve"> người, đạt 51,10. </w:t>
      </w:r>
      <w:r w:rsidRPr="009B5885">
        <w:t>Cấp xã dôi dư sau sắp xếp là</w:t>
      </w:r>
      <w:r w:rsidRPr="009B5885">
        <w:rPr>
          <w:lang w:val="en-US"/>
        </w:rPr>
        <w:t xml:space="preserve"> </w:t>
      </w:r>
      <w:r w:rsidRPr="009B5885">
        <w:rPr>
          <w:b/>
        </w:rPr>
        <w:t>9.705</w:t>
      </w:r>
      <w:r w:rsidRPr="009B5885">
        <w:t xml:space="preserve"> người</w:t>
      </w:r>
      <w:r w:rsidRPr="009B5885">
        <w:rPr>
          <w:lang w:val="de-DE"/>
        </w:rPr>
        <w:t xml:space="preserve">, </w:t>
      </w:r>
      <w:r w:rsidRPr="009B5885">
        <w:t>đã giải quyết được</w:t>
      </w:r>
      <w:r w:rsidRPr="009B5885">
        <w:rPr>
          <w:lang w:val="de-DE"/>
        </w:rPr>
        <w:t xml:space="preserve"> </w:t>
      </w:r>
      <w:r w:rsidRPr="009B5885">
        <w:rPr>
          <w:b/>
          <w:lang w:val="de-DE"/>
        </w:rPr>
        <w:t>6.657</w:t>
      </w:r>
      <w:r w:rsidRPr="009B5885">
        <w:rPr>
          <w:lang w:val="de-DE"/>
        </w:rPr>
        <w:t xml:space="preserve"> </w:t>
      </w:r>
      <w:r w:rsidRPr="009B5885">
        <w:t>người</w:t>
      </w:r>
      <w:r w:rsidRPr="009B5885">
        <w:rPr>
          <w:lang w:val="de-DE"/>
        </w:rPr>
        <w:t xml:space="preserve">, đạt </w:t>
      </w:r>
      <w:r w:rsidRPr="009B5885">
        <w:rPr>
          <w:bCs/>
          <w:lang w:val="de-DE"/>
        </w:rPr>
        <w:t>68,60%</w:t>
      </w:r>
      <w:r>
        <w:rPr>
          <w:bCs/>
        </w:rPr>
        <w:t>.</w:t>
      </w:r>
      <w:r w:rsidRPr="009B5885">
        <w:t xml:space="preserve"> Số lượng người hoạt động không chuyên trách ở cấp </w:t>
      </w:r>
      <w:r w:rsidRPr="00ED7DAD">
        <w:rPr>
          <w:spacing w:val="-6"/>
        </w:rPr>
        <w:t xml:space="preserve">xã dôi dư sau sắp xếp là </w:t>
      </w:r>
      <w:r w:rsidRPr="00ED7DAD">
        <w:rPr>
          <w:b/>
          <w:spacing w:val="-6"/>
        </w:rPr>
        <w:t>8.448</w:t>
      </w:r>
      <w:r w:rsidRPr="00ED7DAD">
        <w:rPr>
          <w:spacing w:val="-6"/>
        </w:rPr>
        <w:t xml:space="preserve"> người</w:t>
      </w:r>
      <w:r w:rsidRPr="00ED7DAD">
        <w:rPr>
          <w:spacing w:val="-6"/>
          <w:lang w:val="en-US"/>
        </w:rPr>
        <w:t>, đã</w:t>
      </w:r>
      <w:r w:rsidRPr="00ED7DAD">
        <w:rPr>
          <w:spacing w:val="-6"/>
        </w:rPr>
        <w:t xml:space="preserve"> giải quyết được </w:t>
      </w:r>
      <w:r w:rsidRPr="00ED7DAD">
        <w:rPr>
          <w:b/>
          <w:spacing w:val="-6"/>
        </w:rPr>
        <w:t>7.956</w:t>
      </w:r>
      <w:r w:rsidRPr="00ED7DAD">
        <w:rPr>
          <w:spacing w:val="-6"/>
        </w:rPr>
        <w:t xml:space="preserve"> người đạt </w:t>
      </w:r>
      <w:r w:rsidRPr="00ED7DAD">
        <w:rPr>
          <w:bCs/>
          <w:spacing w:val="-6"/>
        </w:rPr>
        <w:t>94,2</w:t>
      </w:r>
      <w:r w:rsidRPr="00ED7DAD">
        <w:rPr>
          <w:bCs/>
          <w:spacing w:val="-6"/>
          <w:lang w:val="en-US"/>
        </w:rPr>
        <w:t>0</w:t>
      </w:r>
      <w:r w:rsidRPr="00ED7DAD">
        <w:rPr>
          <w:bCs/>
          <w:spacing w:val="-6"/>
        </w:rPr>
        <w:t>%</w:t>
      </w:r>
      <w:r w:rsidRPr="00ED7DAD">
        <w:rPr>
          <w:bCs/>
          <w:spacing w:val="-6"/>
          <w:lang w:val="en-US"/>
        </w:rPr>
        <w:t>.</w:t>
      </w:r>
    </w:p>
    <w:p w14:paraId="42A269AF" w14:textId="77777777" w:rsidR="00E14CBC" w:rsidRDefault="00C70593" w:rsidP="00405E93">
      <w:pPr>
        <w:widowControl w:val="0"/>
        <w:spacing w:before="120" w:after="120"/>
        <w:ind w:firstLine="567"/>
        <w:rPr>
          <w:rFonts w:eastAsia="SimSun"/>
          <w:b/>
          <w:color w:val="0D0D0D" w:themeColor="text1" w:themeTint="F2"/>
          <w:lang w:val="de-DE"/>
        </w:rPr>
      </w:pPr>
      <w:bookmarkStart w:id="2" w:name="_Hlk43681475"/>
      <w:r w:rsidRPr="004328B2">
        <w:rPr>
          <w:rFonts w:eastAsia="SimSun"/>
          <w:b/>
          <w:color w:val="0D0D0D" w:themeColor="text1" w:themeTint="F2"/>
          <w:lang w:val="de-DE"/>
        </w:rPr>
        <w:t>4. Cải cách chế độ công vụ</w:t>
      </w:r>
    </w:p>
    <w:p w14:paraId="7D9C5CF0" w14:textId="2EB46F36" w:rsidR="00950EC6" w:rsidRPr="00682055" w:rsidRDefault="00525939" w:rsidP="00405E93">
      <w:pPr>
        <w:widowControl w:val="0"/>
        <w:spacing w:before="120" w:after="120"/>
        <w:ind w:firstLine="567"/>
        <w:rPr>
          <w:color w:val="0D0D0D" w:themeColor="text1" w:themeTint="F2"/>
        </w:rPr>
      </w:pPr>
      <w:r>
        <w:rPr>
          <w:rFonts w:eastAsia="SimSun"/>
          <w:color w:val="0D0D0D" w:themeColor="text1" w:themeTint="F2"/>
          <w:lang w:val="de-DE"/>
        </w:rPr>
        <w:t>-</w:t>
      </w:r>
      <w:r w:rsidR="00E14CBC">
        <w:rPr>
          <w:rFonts w:eastAsia="SimSun"/>
          <w:b/>
          <w:color w:val="0D0D0D" w:themeColor="text1" w:themeTint="F2"/>
          <w:lang w:val="de-DE"/>
        </w:rPr>
        <w:t xml:space="preserve"> </w:t>
      </w:r>
      <w:r w:rsidRPr="009B5885">
        <w:rPr>
          <w:lang w:val="en-US"/>
        </w:rPr>
        <w:t>Chính phủ trình Quốc hội thông qua một số nội dung sửa đổi, bổ sung quy định về thời hiệu xử lý kỷ luật đối với cán bộ, công chức, viên chức</w:t>
      </w:r>
      <w:r>
        <w:rPr>
          <w:vertAlign w:val="superscript"/>
          <w:lang w:val="en-US"/>
        </w:rPr>
        <w:t>(</w:t>
      </w:r>
      <w:r w:rsidRPr="009B5885">
        <w:rPr>
          <w:rStyle w:val="FootnoteReference"/>
          <w:lang w:val="en-US"/>
        </w:rPr>
        <w:footnoteReference w:id="10"/>
      </w:r>
      <w:r>
        <w:rPr>
          <w:vertAlign w:val="superscript"/>
          <w:lang w:val="en-US"/>
        </w:rPr>
        <w:t xml:space="preserve">), </w:t>
      </w:r>
      <w:r>
        <w:rPr>
          <w:lang w:val="en-US"/>
        </w:rPr>
        <w:t xml:space="preserve">đã </w:t>
      </w:r>
      <w:r w:rsidR="00682055">
        <w:t>ban hành 0</w:t>
      </w:r>
      <w:r w:rsidR="00C07482">
        <w:rPr>
          <w:lang w:val="en-US"/>
        </w:rPr>
        <w:t>3</w:t>
      </w:r>
      <w:r w:rsidR="00682055">
        <w:t xml:space="preserve"> nghị định trong lĩnh vực công vụ, công chức; đang xem xét </w:t>
      </w:r>
      <w:r w:rsidR="00682055" w:rsidRPr="00EB6441">
        <w:t>0</w:t>
      </w:r>
      <w:r w:rsidR="00C07482">
        <w:rPr>
          <w:lang w:val="en-US"/>
        </w:rPr>
        <w:t>3</w:t>
      </w:r>
      <w:r w:rsidR="00682055" w:rsidRPr="00EB6441">
        <w:t xml:space="preserve"> dự thảo Nghị định</w:t>
      </w:r>
      <w:r w:rsidR="00950EC6" w:rsidRPr="004328B2">
        <w:rPr>
          <w:color w:val="0D0D0D" w:themeColor="text1" w:themeTint="F2"/>
        </w:rPr>
        <w:t>.</w:t>
      </w:r>
    </w:p>
    <w:p w14:paraId="6D2B5E4E" w14:textId="5C351B40" w:rsidR="00E14CBC" w:rsidRDefault="00E14CBC" w:rsidP="00405E93">
      <w:pPr>
        <w:widowControl w:val="0"/>
        <w:spacing w:before="120" w:after="120"/>
        <w:ind w:firstLine="567"/>
        <w:rPr>
          <w:color w:val="0D0D0D" w:themeColor="text1" w:themeTint="F2"/>
          <w:shd w:val="clear" w:color="auto" w:fill="FFFFFF"/>
          <w:lang w:val="en-US"/>
        </w:rPr>
      </w:pPr>
      <w:r>
        <w:rPr>
          <w:color w:val="0D0D0D" w:themeColor="text1" w:themeTint="F2"/>
          <w:shd w:val="clear" w:color="auto" w:fill="FFFFFF"/>
          <w:lang w:val="en-US"/>
        </w:rPr>
        <w:t xml:space="preserve">- </w:t>
      </w:r>
      <w:r>
        <w:rPr>
          <w:color w:val="000000"/>
        </w:rPr>
        <w:t xml:space="preserve">Về việc ban hành Thông tư hướng dẫn vị trí việc làm của các </w:t>
      </w:r>
      <w:r>
        <w:rPr>
          <w:color w:val="000000"/>
          <w:lang w:val="en-US"/>
        </w:rPr>
        <w:t>b</w:t>
      </w:r>
      <w:r>
        <w:rPr>
          <w:color w:val="000000"/>
        </w:rPr>
        <w:t>ộ quản lý ngành, lĩnh vực:</w:t>
      </w:r>
      <w:r>
        <w:rPr>
          <w:color w:val="000000"/>
          <w:lang w:val="en-US"/>
        </w:rPr>
        <w:t xml:space="preserve"> </w:t>
      </w:r>
      <w:bookmarkStart w:id="3" w:name="_Hlk116833287"/>
      <w:r>
        <w:rPr>
          <w:color w:val="000000"/>
        </w:rPr>
        <w:t>Bộ Nội vụ đã tham gia phối hợp với</w:t>
      </w:r>
      <w:r>
        <w:rPr>
          <w:color w:val="000000"/>
          <w:lang w:val="en-US"/>
        </w:rPr>
        <w:t xml:space="preserve"> các b</w:t>
      </w:r>
      <w:r>
        <w:rPr>
          <w:color w:val="000000"/>
        </w:rPr>
        <w:t>ộ quản lý ngành, lĩnh vực hoàn thiện 18 dự thảo Thông tư hướng dẫn vị trí việc làm công chức nghiệp vụ chuyên ngành và định mức biên chế công chức</w:t>
      </w:r>
      <w:r>
        <w:rPr>
          <w:color w:val="000000"/>
          <w:lang w:val="en-US"/>
        </w:rPr>
        <w:t xml:space="preserve">; </w:t>
      </w:r>
      <w:r>
        <w:rPr>
          <w:color w:val="000000"/>
        </w:rPr>
        <w:t xml:space="preserve">13 </w:t>
      </w:r>
      <w:r>
        <w:rPr>
          <w:color w:val="000000"/>
          <w:shd w:val="clear" w:color="auto" w:fill="FFFFFF"/>
        </w:rPr>
        <w:t>Thông tư hướng dẫn vị trí việc làm lãnh đạo, quản lý và chức danh nghề nghiệp chuyên ngành, cơ cấu viên chức theo chức danh nghề nghiệp và định mức số lượng người làm việc</w:t>
      </w:r>
      <w:bookmarkEnd w:id="3"/>
      <w:r w:rsidR="00D66033" w:rsidRPr="004328B2">
        <w:rPr>
          <w:color w:val="0D0D0D" w:themeColor="text1" w:themeTint="F2"/>
          <w:shd w:val="clear" w:color="auto" w:fill="FFFFFF"/>
          <w:lang w:val="en-US"/>
        </w:rPr>
        <w:t>.</w:t>
      </w:r>
    </w:p>
    <w:p w14:paraId="1675D62F" w14:textId="51F9C5C3" w:rsidR="00C07482" w:rsidRDefault="00C07482" w:rsidP="00405E93">
      <w:pPr>
        <w:widowControl w:val="0"/>
        <w:spacing w:before="120" w:after="120"/>
        <w:ind w:firstLine="567"/>
        <w:rPr>
          <w:lang w:val="de-DE"/>
        </w:rPr>
      </w:pPr>
      <w:r>
        <w:rPr>
          <w:color w:val="0D0D0D" w:themeColor="text1" w:themeTint="F2"/>
          <w:shd w:val="clear" w:color="auto" w:fill="FFFFFF"/>
          <w:lang w:val="en-US"/>
        </w:rPr>
        <w:t xml:space="preserve">- </w:t>
      </w:r>
      <w:r w:rsidRPr="009B5885">
        <w:rPr>
          <w:lang w:val="nl-NL"/>
        </w:rPr>
        <w:t>Giai đoạn 2020</w:t>
      </w:r>
      <w:r>
        <w:rPr>
          <w:lang w:val="nl-NL"/>
        </w:rPr>
        <w:t xml:space="preserve"> </w:t>
      </w:r>
      <w:r w:rsidRPr="009B5885">
        <w:rPr>
          <w:lang w:val="nl-NL"/>
        </w:rPr>
        <w:t>-</w:t>
      </w:r>
      <w:r>
        <w:rPr>
          <w:lang w:val="nl-NL"/>
        </w:rPr>
        <w:t xml:space="preserve"> </w:t>
      </w:r>
      <w:r w:rsidRPr="009B5885">
        <w:rPr>
          <w:lang w:val="nl-NL"/>
        </w:rPr>
        <w:t xml:space="preserve">2022, các bộ, ngành, địa phương đã thực hiện tuyển dụng </w:t>
      </w:r>
      <w:r w:rsidRPr="009B5885">
        <w:rPr>
          <w:b/>
          <w:lang w:val="nl-NL"/>
        </w:rPr>
        <w:t>18.867</w:t>
      </w:r>
      <w:r w:rsidRPr="009B5885">
        <w:rPr>
          <w:lang w:val="nl-NL"/>
        </w:rPr>
        <w:t xml:space="preserve"> công chức và </w:t>
      </w:r>
      <w:r w:rsidRPr="009B5885">
        <w:rPr>
          <w:b/>
          <w:lang w:val="nl-NL"/>
        </w:rPr>
        <w:t>125.104</w:t>
      </w:r>
      <w:r w:rsidRPr="009B5885">
        <w:rPr>
          <w:lang w:val="nl-NL"/>
        </w:rPr>
        <w:t xml:space="preserve"> viên chức.</w:t>
      </w:r>
      <w:r>
        <w:rPr>
          <w:lang w:val="nl-NL"/>
        </w:rPr>
        <w:t xml:space="preserve"> Bên cạnh đó, đã rà soát, xử lý dứt điểm các sai phạm trong công tác tuyển dụng, </w:t>
      </w:r>
      <w:r w:rsidRPr="009B5885">
        <w:rPr>
          <w:lang w:val="en-US"/>
        </w:rPr>
        <w:t xml:space="preserve">từ </w:t>
      </w:r>
      <w:r w:rsidRPr="009B5885">
        <w:t xml:space="preserve">năm 2020 đến tháng 6/2022, đã rà soát xử lý gần </w:t>
      </w:r>
      <w:r w:rsidRPr="009B5885">
        <w:rPr>
          <w:b/>
        </w:rPr>
        <w:t>100.000</w:t>
      </w:r>
      <w:r w:rsidRPr="009B5885">
        <w:t xml:space="preserve"> trường hợp, trong đó thu hồi quyết định tuyển dụng trên </w:t>
      </w:r>
      <w:r w:rsidRPr="009B5885">
        <w:rPr>
          <w:b/>
        </w:rPr>
        <w:t>1.200</w:t>
      </w:r>
      <w:r w:rsidRPr="009B5885">
        <w:t xml:space="preserve"> trường hợp</w:t>
      </w:r>
      <w:r w:rsidRPr="009B5885">
        <w:rPr>
          <w:lang w:val="de-DE"/>
        </w:rPr>
        <w:t xml:space="preserve">. </w:t>
      </w:r>
    </w:p>
    <w:p w14:paraId="7624B0F0" w14:textId="76954DC3" w:rsidR="00331CE4" w:rsidRPr="009B5885" w:rsidRDefault="00331CE4" w:rsidP="00331CE4">
      <w:pPr>
        <w:widowControl w:val="0"/>
        <w:spacing w:before="120" w:after="120"/>
        <w:ind w:firstLine="567"/>
        <w:rPr>
          <w:lang w:val="en-US"/>
        </w:rPr>
      </w:pPr>
      <w:r>
        <w:rPr>
          <w:lang w:val="de-DE"/>
        </w:rPr>
        <w:t xml:space="preserve">- </w:t>
      </w:r>
      <w:r w:rsidRPr="00513C1B">
        <w:rPr>
          <w:color w:val="0D0D0D" w:themeColor="text1" w:themeTint="F2"/>
        </w:rPr>
        <w:t>Hệ thống Cơ sở dữ liệu quốc gia về cán bộ, công chức, viên chức đã được khai trương, đi vào hoạt động. Theo đó, Hệ thống cơ sở dữ liệu dự kiến quản lý gần 2,5 triệu bộ hồ sơ điện tử về cán bộ, công chức, viên chức trên cả nước.</w:t>
      </w:r>
    </w:p>
    <w:p w14:paraId="245D82DB" w14:textId="57B08A6C" w:rsidR="000347B2" w:rsidRPr="00E14CBC" w:rsidRDefault="00E14CBC" w:rsidP="00405E93">
      <w:pPr>
        <w:widowControl w:val="0"/>
        <w:spacing w:before="120" w:after="120"/>
        <w:ind w:firstLine="567"/>
        <w:rPr>
          <w:color w:val="0D0D0D" w:themeColor="text1" w:themeTint="F2"/>
          <w:lang w:val="en-US"/>
        </w:rPr>
      </w:pPr>
      <w:r w:rsidRPr="00E14CBC">
        <w:rPr>
          <w:color w:val="0D0D0D" w:themeColor="text1" w:themeTint="F2"/>
          <w:lang w:val="en-US"/>
        </w:rPr>
        <w:t xml:space="preserve">- </w:t>
      </w:r>
      <w:r w:rsidR="000347B2" w:rsidRPr="00E14CBC">
        <w:rPr>
          <w:color w:val="000000"/>
          <w:shd w:val="clear" w:color="auto" w:fill="FFFFFF"/>
          <w:lang w:val="en-US"/>
        </w:rPr>
        <w:t>Đ</w:t>
      </w:r>
      <w:r w:rsidR="000347B2" w:rsidRPr="00E14CBC">
        <w:rPr>
          <w:color w:val="000000"/>
          <w:shd w:val="clear" w:color="auto" w:fill="FFFFFF"/>
        </w:rPr>
        <w:t xml:space="preserve">ể kịp thời khắc phục tình trạng cán bộ, công chức, viên chức xin thôi việc, nghỉ việc vì nhiều nguyên nhân khách quan và chủ quan, </w:t>
      </w:r>
      <w:r w:rsidR="000347B2" w:rsidRPr="00E14CBC">
        <w:rPr>
          <w:color w:val="000000"/>
          <w:shd w:val="clear" w:color="auto" w:fill="FFFFFF"/>
          <w:lang w:val="en-US"/>
        </w:rPr>
        <w:t xml:space="preserve">ngày 14/9/2022, </w:t>
      </w:r>
      <w:r w:rsidR="00FA3356">
        <w:rPr>
          <w:color w:val="000000"/>
          <w:shd w:val="clear" w:color="auto" w:fill="FFFFFF"/>
          <w:lang w:val="en-US"/>
        </w:rPr>
        <w:t xml:space="preserve">Chính phủ chỉ đạo </w:t>
      </w:r>
      <w:r w:rsidR="000347B2" w:rsidRPr="00E14CBC">
        <w:rPr>
          <w:color w:val="000000"/>
          <w:shd w:val="clear" w:color="auto" w:fill="FFFFFF"/>
        </w:rPr>
        <w:t xml:space="preserve">Bộ Nội vụ </w:t>
      </w:r>
      <w:r w:rsidR="000347B2" w:rsidRPr="00E14CBC">
        <w:rPr>
          <w:color w:val="000000"/>
          <w:shd w:val="clear" w:color="auto" w:fill="FFFFFF"/>
          <w:lang w:val="en-US"/>
        </w:rPr>
        <w:t>đã có văn bản</w:t>
      </w:r>
      <w:r w:rsidR="000347B2" w:rsidRPr="00E14CBC">
        <w:rPr>
          <w:color w:val="000000"/>
          <w:shd w:val="clear" w:color="auto" w:fill="FFFFFF"/>
          <w:vertAlign w:val="superscript"/>
          <w:lang w:val="en-US"/>
        </w:rPr>
        <w:t>(</w:t>
      </w:r>
      <w:r w:rsidR="000347B2" w:rsidRPr="00E14CBC">
        <w:rPr>
          <w:rStyle w:val="FootnoteReference"/>
          <w:color w:val="000000"/>
          <w:shd w:val="clear" w:color="auto" w:fill="FFFFFF"/>
          <w:lang w:val="en-US"/>
        </w:rPr>
        <w:footnoteReference w:id="11"/>
      </w:r>
      <w:r w:rsidR="000347B2" w:rsidRPr="00E14CBC">
        <w:rPr>
          <w:color w:val="000000"/>
          <w:shd w:val="clear" w:color="auto" w:fill="FFFFFF"/>
          <w:vertAlign w:val="superscript"/>
          <w:lang w:val="en-US"/>
        </w:rPr>
        <w:t>)</w:t>
      </w:r>
      <w:r w:rsidR="000347B2" w:rsidRPr="00E14CBC">
        <w:rPr>
          <w:color w:val="000000"/>
          <w:shd w:val="clear" w:color="auto" w:fill="FFFFFF"/>
          <w:lang w:val="en-US"/>
        </w:rPr>
        <w:t xml:space="preserve"> đề nghị các b</w:t>
      </w:r>
      <w:r w:rsidR="000347B2" w:rsidRPr="00E14CBC">
        <w:rPr>
          <w:color w:val="000000"/>
          <w:shd w:val="clear" w:color="auto" w:fill="FFFFFF"/>
        </w:rPr>
        <w:t>ộ, </w:t>
      </w:r>
      <w:r w:rsidR="000347B2" w:rsidRPr="00E14CBC">
        <w:rPr>
          <w:color w:val="000000"/>
          <w:shd w:val="clear" w:color="auto" w:fill="FFFFFF"/>
          <w:lang w:val="en-US"/>
        </w:rPr>
        <w:t>ngành, địa phương</w:t>
      </w:r>
      <w:r w:rsidR="000347B2" w:rsidRPr="00E14CBC">
        <w:rPr>
          <w:color w:val="000000"/>
          <w:shd w:val="clear" w:color="auto" w:fill="FFFFFF"/>
        </w:rPr>
        <w:t xml:space="preserve"> quan tâm</w:t>
      </w:r>
      <w:r w:rsidR="00DD7EC6">
        <w:rPr>
          <w:color w:val="000000"/>
          <w:shd w:val="clear" w:color="auto" w:fill="FFFFFF"/>
          <w:lang w:val="en-US"/>
        </w:rPr>
        <w:t xml:space="preserve"> </w:t>
      </w:r>
      <w:r w:rsidR="000347B2" w:rsidRPr="00E14CBC">
        <w:rPr>
          <w:rFonts w:eastAsia="Times New Roman"/>
          <w:color w:val="000000"/>
          <w:lang w:val="en-US"/>
        </w:rPr>
        <w:t>đến công tác xây dựng, nâng cao chất lượng đội ng</w:t>
      </w:r>
      <w:r w:rsidR="00682055">
        <w:rPr>
          <w:rFonts w:eastAsia="Times New Roman"/>
          <w:color w:val="000000"/>
          <w:lang w:val="en-US"/>
        </w:rPr>
        <w:t>ũ cán bộ, công chức, viên chức</w:t>
      </w:r>
      <w:r w:rsidR="00FA3356">
        <w:rPr>
          <w:rFonts w:eastAsia="Times New Roman"/>
          <w:color w:val="000000"/>
          <w:lang w:val="en-US"/>
        </w:rPr>
        <w:t>; đồng thời, Ban cán sự đảng Chính phủ đã trình Hội nghị Trung ương 6 Khóa XIII về điều chỉnh lương cơ sở từ 1.490.000 lên 1.800.000 (tăng 20.8%).</w:t>
      </w:r>
    </w:p>
    <w:p w14:paraId="44E2702F" w14:textId="1FEBE7E0" w:rsidR="00C70593" w:rsidRPr="004328B2" w:rsidRDefault="00C70593" w:rsidP="00405E93">
      <w:pPr>
        <w:widowControl w:val="0"/>
        <w:spacing w:before="120" w:after="120"/>
        <w:ind w:firstLine="567"/>
        <w:rPr>
          <w:rFonts w:eastAsia="SimSun"/>
          <w:b/>
          <w:color w:val="0D0D0D" w:themeColor="text1" w:themeTint="F2"/>
          <w:lang w:val="de-DE"/>
        </w:rPr>
      </w:pPr>
      <w:r w:rsidRPr="004328B2">
        <w:rPr>
          <w:rFonts w:eastAsia="SimSun"/>
          <w:b/>
          <w:color w:val="0D0D0D" w:themeColor="text1" w:themeTint="F2"/>
          <w:lang w:val="de-DE"/>
        </w:rPr>
        <w:t>5. Cải cách tài chính công</w:t>
      </w:r>
    </w:p>
    <w:p w14:paraId="77236996" w14:textId="0FA0BF78" w:rsidR="00356807" w:rsidRPr="004328B2" w:rsidRDefault="006941A6" w:rsidP="00405E93">
      <w:pPr>
        <w:widowControl w:val="0"/>
        <w:spacing w:before="120" w:after="120"/>
        <w:ind w:firstLine="567"/>
        <w:rPr>
          <w:color w:val="0D0D0D" w:themeColor="text1" w:themeTint="F2"/>
        </w:rPr>
      </w:pPr>
      <w:r w:rsidRPr="004328B2">
        <w:rPr>
          <w:color w:val="0D0D0D" w:themeColor="text1" w:themeTint="F2"/>
          <w:lang w:val="it-IT"/>
        </w:rPr>
        <w:t>- Về hoàn thiện cơ chế tài chính tại các đơn vị sự nghiệp công lập</w:t>
      </w:r>
      <w:r w:rsidR="00323296" w:rsidRPr="004328B2">
        <w:rPr>
          <w:color w:val="0D0D0D" w:themeColor="text1" w:themeTint="F2"/>
          <w:lang w:val="it-IT"/>
        </w:rPr>
        <w:t xml:space="preserve">: </w:t>
      </w:r>
      <w:r w:rsidR="005B3D7F" w:rsidRPr="004328B2">
        <w:rPr>
          <w:color w:val="0D0D0D" w:themeColor="text1" w:themeTint="F2"/>
          <w:lang w:val="en-US"/>
        </w:rPr>
        <w:t>Chính phủ đã</w:t>
      </w:r>
      <w:r w:rsidR="00356807" w:rsidRPr="004328B2">
        <w:rPr>
          <w:color w:val="0D0D0D" w:themeColor="text1" w:themeTint="F2"/>
        </w:rPr>
        <w:t xml:space="preserve"> ban hành Nghị quyết số 116/NQ-CP </w:t>
      </w:r>
      <w:r w:rsidR="00356807" w:rsidRPr="004328B2">
        <w:rPr>
          <w:color w:val="0D0D0D" w:themeColor="text1" w:themeTint="F2"/>
          <w:lang w:val="en-US"/>
        </w:rPr>
        <w:t xml:space="preserve">ngày 05/9/2022 </w:t>
      </w:r>
      <w:r w:rsidR="00356807" w:rsidRPr="004328B2">
        <w:rPr>
          <w:color w:val="0D0D0D" w:themeColor="text1" w:themeTint="F2"/>
        </w:rPr>
        <w:t>về phương án phân loại tự chủ tài chính của đơn vị sự nghiệp công lập trong năm 2022.</w:t>
      </w:r>
      <w:r w:rsidR="00E14CBC">
        <w:rPr>
          <w:color w:val="0D0D0D" w:themeColor="text1" w:themeTint="F2"/>
          <w:lang w:val="en-US"/>
        </w:rPr>
        <w:t xml:space="preserve"> </w:t>
      </w:r>
      <w:bookmarkStart w:id="4" w:name="_Hlk116833247"/>
      <w:r w:rsidR="00E14CBC">
        <w:rPr>
          <w:color w:val="000000"/>
        </w:rPr>
        <w:t xml:space="preserve">Bộ Tài chính </w:t>
      </w:r>
      <w:r w:rsidR="00E14CBC">
        <w:rPr>
          <w:color w:val="000000"/>
          <w:lang w:val="en-US"/>
        </w:rPr>
        <w:t>đã</w:t>
      </w:r>
      <w:r w:rsidR="00E14CBC">
        <w:rPr>
          <w:color w:val="000000"/>
        </w:rPr>
        <w:t xml:space="preserve"> ban hành Thông tư </w:t>
      </w:r>
      <w:r w:rsidR="00E14CBC">
        <w:rPr>
          <w:color w:val="000000"/>
          <w:lang w:val="en-US"/>
        </w:rPr>
        <w:t xml:space="preserve">số 56/2022/TT-BTC ngày 16/9/2022 </w:t>
      </w:r>
      <w:r w:rsidR="00E14CBC">
        <w:rPr>
          <w:color w:val="000000"/>
        </w:rPr>
        <w:t>hướng dẫn một số nội dung về cơ chế tự chủ tài chính của đơn vị sự nghiệp công lập; xử lý tài sản, tài chính khi tổ chức lại, giải thể đơn vị sự nghiệp công lập</w:t>
      </w:r>
      <w:bookmarkEnd w:id="4"/>
      <w:r w:rsidR="00356807" w:rsidRPr="004328B2">
        <w:rPr>
          <w:color w:val="0D0D0D" w:themeColor="text1" w:themeTint="F2"/>
        </w:rPr>
        <w:t>.</w:t>
      </w:r>
    </w:p>
    <w:p w14:paraId="1098EE2A" w14:textId="77777777" w:rsidR="00DD7EC6" w:rsidRDefault="00DD1659" w:rsidP="00405E93">
      <w:pPr>
        <w:widowControl w:val="0"/>
        <w:spacing w:before="120" w:after="120"/>
        <w:ind w:firstLine="567"/>
        <w:rPr>
          <w:color w:val="0D0D0D" w:themeColor="text1" w:themeTint="F2"/>
          <w:lang w:val="it-IT"/>
        </w:rPr>
      </w:pPr>
      <w:r w:rsidRPr="004328B2">
        <w:rPr>
          <w:color w:val="0D0D0D" w:themeColor="text1" w:themeTint="F2"/>
          <w:lang w:val="it-IT"/>
        </w:rPr>
        <w:lastRenderedPageBreak/>
        <w:t>- Công tác quản lý tài sản công</w:t>
      </w:r>
      <w:r w:rsidR="00323296" w:rsidRPr="004328B2">
        <w:rPr>
          <w:color w:val="0D0D0D" w:themeColor="text1" w:themeTint="F2"/>
          <w:lang w:val="it-IT"/>
        </w:rPr>
        <w:t xml:space="preserve">: </w:t>
      </w:r>
      <w:r w:rsidRPr="004328B2">
        <w:rPr>
          <w:color w:val="0D0D0D" w:themeColor="text1" w:themeTint="F2"/>
          <w:lang w:val="it-IT"/>
        </w:rPr>
        <w:t>Bộ Tài chính tiếp tục triển khai hiệu quả Luật Quản lý, sử dụng tài sản công và các văn bản quy định chi tiết thi hành Luậ</w:t>
      </w:r>
      <w:r w:rsidR="00323296" w:rsidRPr="004328B2">
        <w:rPr>
          <w:color w:val="0D0D0D" w:themeColor="text1" w:themeTint="F2"/>
          <w:lang w:val="it-IT"/>
        </w:rPr>
        <w:t xml:space="preserve">t; </w:t>
      </w:r>
      <w:r w:rsidRPr="004328B2">
        <w:rPr>
          <w:color w:val="0D0D0D" w:themeColor="text1" w:themeTint="F2"/>
          <w:lang w:val="it-IT"/>
        </w:rPr>
        <w:t>đã hoàn thành việc xây dựng và đưa vào vận hành phần mềm “Nâng cấp cơ sở dữ liệu quốc gia về tài sả</w:t>
      </w:r>
      <w:r w:rsidR="005B3D7F" w:rsidRPr="004328B2">
        <w:rPr>
          <w:color w:val="0D0D0D" w:themeColor="text1" w:themeTint="F2"/>
          <w:lang w:val="it-IT"/>
        </w:rPr>
        <w:t>n công”.</w:t>
      </w:r>
      <w:r w:rsidR="00323296" w:rsidRPr="004328B2">
        <w:rPr>
          <w:color w:val="0D0D0D" w:themeColor="text1" w:themeTint="F2"/>
          <w:lang w:val="it-IT"/>
        </w:rPr>
        <w:t xml:space="preserve"> </w:t>
      </w:r>
    </w:p>
    <w:p w14:paraId="5E67307A" w14:textId="3A836A92" w:rsidR="00662E16" w:rsidRPr="004328B2" w:rsidRDefault="00662E16" w:rsidP="00405E93">
      <w:pPr>
        <w:widowControl w:val="0"/>
        <w:spacing w:before="120" w:after="120"/>
        <w:ind w:firstLine="567"/>
        <w:rPr>
          <w:color w:val="0D0D0D" w:themeColor="text1" w:themeTint="F2"/>
          <w:lang w:val="it-IT"/>
        </w:rPr>
      </w:pPr>
      <w:r w:rsidRPr="004328B2">
        <w:rPr>
          <w:color w:val="0D0D0D" w:themeColor="text1" w:themeTint="F2"/>
          <w:lang w:val="it-IT"/>
        </w:rPr>
        <w:t xml:space="preserve">- Tình hình giải ngân kế hoạch vốn đầu tư nguồn ngân sách nhà nước: </w:t>
      </w:r>
      <w:r w:rsidR="0035608E" w:rsidRPr="004328B2">
        <w:rPr>
          <w:color w:val="0D0D0D" w:themeColor="text1" w:themeTint="F2"/>
          <w:lang w:val="it-IT"/>
        </w:rPr>
        <w:t>(</w:t>
      </w:r>
      <w:r w:rsidR="00B2792A" w:rsidRPr="004328B2">
        <w:rPr>
          <w:color w:val="0D0D0D" w:themeColor="text1" w:themeTint="F2"/>
          <w:lang w:val="it-IT"/>
        </w:rPr>
        <w:t>K</w:t>
      </w:r>
      <w:r w:rsidRPr="004328B2">
        <w:rPr>
          <w:color w:val="0D0D0D" w:themeColor="text1" w:themeTint="F2"/>
          <w:lang w:val="it-IT"/>
        </w:rPr>
        <w:t xml:space="preserve">ế hoạch vốn giao năm 2022 </w:t>
      </w:r>
      <w:r w:rsidR="0035608E" w:rsidRPr="004328B2">
        <w:rPr>
          <w:color w:val="0D0D0D" w:themeColor="text1" w:themeTint="F2"/>
          <w:lang w:val="it-IT"/>
        </w:rPr>
        <w:t>và</w:t>
      </w:r>
      <w:r w:rsidRPr="004328B2">
        <w:rPr>
          <w:color w:val="0D0D0D" w:themeColor="text1" w:themeTint="F2"/>
          <w:lang w:val="it-IT"/>
        </w:rPr>
        <w:t xml:space="preserve"> kế hoạch vốn kéo dài các năm trước sang năm 2022): </w:t>
      </w:r>
      <w:r w:rsidR="00A71433" w:rsidRPr="009B5885">
        <w:rPr>
          <w:lang w:val="it-IT"/>
        </w:rPr>
        <w:t xml:space="preserve">ước </w:t>
      </w:r>
      <w:r w:rsidR="00A71433">
        <w:rPr>
          <w:lang w:val="it-IT"/>
        </w:rPr>
        <w:t>đến 31/12/2022</w:t>
      </w:r>
      <w:r w:rsidR="00A71433" w:rsidRPr="009B5885">
        <w:rPr>
          <w:lang w:val="it-IT"/>
        </w:rPr>
        <w:t xml:space="preserve">, tỷ lệ giải ngân vốn đầu tư công cả nước đạt </w:t>
      </w:r>
      <w:r w:rsidR="00A71433">
        <w:rPr>
          <w:b/>
          <w:bCs/>
          <w:lang w:val="it-IT"/>
        </w:rPr>
        <w:t>66</w:t>
      </w:r>
      <w:r w:rsidR="00A71433" w:rsidRPr="009B5885">
        <w:rPr>
          <w:b/>
          <w:bCs/>
          <w:lang w:val="it-IT"/>
        </w:rPr>
        <w:t>,</w:t>
      </w:r>
      <w:r w:rsidR="00A71433">
        <w:rPr>
          <w:b/>
          <w:bCs/>
          <w:lang w:val="it-IT"/>
        </w:rPr>
        <w:t>96</w:t>
      </w:r>
      <w:r w:rsidR="00A71433" w:rsidRPr="009B5885">
        <w:rPr>
          <w:b/>
          <w:bCs/>
          <w:lang w:val="it-IT"/>
        </w:rPr>
        <w:t>%</w:t>
      </w:r>
      <w:r w:rsidR="00A71433" w:rsidRPr="009B5885">
        <w:rPr>
          <w:lang w:val="it-IT"/>
        </w:rPr>
        <w:t xml:space="preserve"> kế hoạch</w:t>
      </w:r>
      <w:r w:rsidRPr="004328B2">
        <w:rPr>
          <w:color w:val="0D0D0D" w:themeColor="text1" w:themeTint="F2"/>
          <w:lang w:val="it-IT"/>
        </w:rPr>
        <w:t>.</w:t>
      </w:r>
    </w:p>
    <w:p w14:paraId="1F43EF50" w14:textId="77777777" w:rsidR="00C70593" w:rsidRPr="004328B2" w:rsidRDefault="00C70593" w:rsidP="00405E93">
      <w:pPr>
        <w:widowControl w:val="0"/>
        <w:spacing w:before="120" w:after="120"/>
        <w:ind w:firstLine="567"/>
        <w:rPr>
          <w:rFonts w:eastAsia="SimSun"/>
          <w:b/>
          <w:color w:val="0D0D0D" w:themeColor="text1" w:themeTint="F2"/>
          <w:lang w:val="de-DE"/>
        </w:rPr>
      </w:pPr>
      <w:r w:rsidRPr="004328B2">
        <w:rPr>
          <w:rFonts w:eastAsia="SimSun"/>
          <w:b/>
          <w:color w:val="0D0D0D" w:themeColor="text1" w:themeTint="F2"/>
          <w:lang w:val="de-DE"/>
        </w:rPr>
        <w:t>6. Xây dựng và phát triển Chính phủ điện tử, Chính phủ số</w:t>
      </w:r>
    </w:p>
    <w:bookmarkEnd w:id="2"/>
    <w:p w14:paraId="1BE30D0C" w14:textId="727306B0" w:rsidR="00585DDC" w:rsidRPr="00E14CBC" w:rsidRDefault="00DD7EC6" w:rsidP="00405E93">
      <w:pPr>
        <w:widowControl w:val="0"/>
        <w:spacing w:before="120" w:after="120"/>
        <w:ind w:firstLine="567"/>
        <w:rPr>
          <w:color w:val="0D0D0D" w:themeColor="text1" w:themeTint="F2"/>
          <w:lang w:val="en-US"/>
        </w:rPr>
      </w:pPr>
      <w:r>
        <w:rPr>
          <w:rFonts w:eastAsia="SimSun"/>
          <w:color w:val="000000"/>
          <w:lang w:val="de-DE"/>
        </w:rPr>
        <w:t xml:space="preserve">- </w:t>
      </w:r>
      <w:r w:rsidR="00E14CBC">
        <w:rPr>
          <w:rFonts w:eastAsia="SimSun"/>
          <w:color w:val="000000"/>
          <w:lang w:val="de-DE"/>
        </w:rPr>
        <w:t>Bộ Thông tin và Truyền thông đã tham mưu cho Chính phủ trình Quốc hội dự án Luật Giao dịch điện tử (sửa đổi).</w:t>
      </w:r>
      <w:r w:rsidR="005C5E12" w:rsidRPr="005C5E12">
        <w:rPr>
          <w:lang w:val="en-US"/>
        </w:rPr>
        <w:t xml:space="preserve"> </w:t>
      </w:r>
      <w:r w:rsidR="005C5E12">
        <w:rPr>
          <w:lang w:val="en-US"/>
        </w:rPr>
        <w:t>Đ</w:t>
      </w:r>
      <w:r w:rsidR="005C5E12" w:rsidRPr="009B5885">
        <w:rPr>
          <w:lang w:val="en-US"/>
        </w:rPr>
        <w:t>ến nay, 100% bộ, ngành, địa phương đã ban hành kế hoạch chuyển đổi số; 63/63 địa phương đã thành lập Tổ công nghệ số cộng đồng; 46/63 địa phương đã triển khai xây dựng mô hình Tổ công nghệ số cộng đồng đến cấp cơ sở; tổng số Tổ công nghệ số cộng đồng cả nước đạt 68.933 tổ, thu hút hơn 320 nghìn thành viên tham gia.</w:t>
      </w:r>
    </w:p>
    <w:p w14:paraId="28F64084" w14:textId="66355502" w:rsidR="00A64762" w:rsidRPr="004328B2" w:rsidRDefault="00ED1466" w:rsidP="00405E93">
      <w:pPr>
        <w:widowControl w:val="0"/>
        <w:spacing w:before="120" w:after="120"/>
        <w:ind w:firstLine="567"/>
        <w:rPr>
          <w:color w:val="0D0D0D" w:themeColor="text1" w:themeTint="F2"/>
          <w:lang w:val="en-US"/>
        </w:rPr>
      </w:pPr>
      <w:r w:rsidRPr="004328B2">
        <w:rPr>
          <w:color w:val="0D0D0D" w:themeColor="text1" w:themeTint="F2"/>
          <w:lang w:val="en-US"/>
        </w:rPr>
        <w:t xml:space="preserve">- </w:t>
      </w:r>
      <w:r w:rsidR="00A64762">
        <w:rPr>
          <w:color w:val="0D0D0D" w:themeColor="text1" w:themeTint="F2"/>
          <w:lang w:val="en-US"/>
        </w:rPr>
        <w:t>Đã có</w:t>
      </w:r>
      <w:r w:rsidRPr="004328B2">
        <w:rPr>
          <w:color w:val="0D0D0D" w:themeColor="text1" w:themeTint="F2"/>
          <w:lang w:val="en-US"/>
        </w:rPr>
        <w:t xml:space="preserve"> 22/22 bộ, cơ quan ngang bộ; 63/63 tỉnh, thành phố trực thuộc Trung ương đã có Nền tảng tích hợp, chia sẻ dữ liệu cấp bộ/tỉnh (LGSP) và kết nối với Nền tảng tích hợp, chia sẻ dữ liệu quốc gia, đạt tỷ lệ 100%.</w:t>
      </w:r>
      <w:r w:rsidR="00A64762" w:rsidRPr="00A64762">
        <w:rPr>
          <w:bCs/>
          <w:lang w:val="en-US"/>
        </w:rPr>
        <w:t xml:space="preserve"> </w:t>
      </w:r>
      <w:r w:rsidR="00A64762">
        <w:rPr>
          <w:bCs/>
          <w:lang w:val="en-US"/>
        </w:rPr>
        <w:t xml:space="preserve">Đã có 19/22 </w:t>
      </w:r>
      <w:r w:rsidR="00A64762" w:rsidRPr="00AC2087">
        <w:rPr>
          <w:bCs/>
          <w:spacing w:val="-6"/>
          <w:lang w:val="en-US"/>
        </w:rPr>
        <w:t>bộ, cơ quan ngang bộ và 62/63 tỉnh, thành phố hoàn thành việc xây dựng, cập nhật Kiến trúc Chính phủ điện tử phù hợp với Khung Kiến trúc Chính phủ điện tử 2.0</w:t>
      </w:r>
      <w:r w:rsidR="00A64762" w:rsidRPr="00AC2087">
        <w:rPr>
          <w:bCs/>
          <w:spacing w:val="-8"/>
          <w:lang w:val="en-US"/>
        </w:rPr>
        <w:t>.</w:t>
      </w:r>
    </w:p>
    <w:p w14:paraId="2DED0811" w14:textId="77D8ABE9" w:rsidR="00CE67C0" w:rsidRDefault="00CE67C0" w:rsidP="00405E93">
      <w:pPr>
        <w:widowControl w:val="0"/>
        <w:spacing w:before="120" w:after="120"/>
        <w:ind w:firstLine="567"/>
        <w:rPr>
          <w:color w:val="0D0D0D" w:themeColor="text1" w:themeTint="F2"/>
          <w:lang w:val="en-US"/>
        </w:rPr>
      </w:pPr>
      <w:r w:rsidRPr="004328B2">
        <w:rPr>
          <w:color w:val="0D0D0D" w:themeColor="text1" w:themeTint="F2"/>
          <w:lang w:val="en-US"/>
        </w:rPr>
        <w:t xml:space="preserve">- </w:t>
      </w:r>
      <w:r w:rsidR="00A67520">
        <w:rPr>
          <w:color w:val="0D0D0D" w:themeColor="text1" w:themeTint="F2"/>
          <w:lang w:val="en-US"/>
        </w:rPr>
        <w:t>Về H</w:t>
      </w:r>
      <w:r w:rsidRPr="004328B2">
        <w:rPr>
          <w:color w:val="0D0D0D" w:themeColor="text1" w:themeTint="F2"/>
          <w:lang w:val="en-US"/>
        </w:rPr>
        <w:t xml:space="preserve">ệ thống thông tin báo cáo Quốc gia, Trung tâm thông tin chỉ đạo điều hành của Chính phủ, Thủ tướng Chính phủ: </w:t>
      </w:r>
      <w:r w:rsidR="005C5E12" w:rsidRPr="009B5885">
        <w:t xml:space="preserve">Đến nay, đã có </w:t>
      </w:r>
      <w:r w:rsidR="005C5E12" w:rsidRPr="009B5885">
        <w:rPr>
          <w:b/>
          <w:bCs/>
        </w:rPr>
        <w:t>15</w:t>
      </w:r>
      <w:r w:rsidR="005C5E12" w:rsidRPr="009B5885">
        <w:t xml:space="preserve"> bộ, cơ quan và </w:t>
      </w:r>
      <w:r w:rsidR="005C5E12" w:rsidRPr="009B5885">
        <w:rPr>
          <w:b/>
          <w:bCs/>
          <w:lang w:val="en-US"/>
        </w:rPr>
        <w:t>63</w:t>
      </w:r>
      <w:r w:rsidR="005C5E12" w:rsidRPr="009B5885">
        <w:t xml:space="preserve"> địa phương kết nối, liên thông Hệ thống thông tin báo cáo, cơ sở dữ liệu với Hệ thống thông tin báo cáo Chính phủ</w:t>
      </w:r>
      <w:r w:rsidR="005C5E12" w:rsidRPr="009B5885">
        <w:rPr>
          <w:lang w:val="en-US"/>
        </w:rPr>
        <w:t xml:space="preserve"> </w:t>
      </w:r>
      <w:r w:rsidR="005C5E12" w:rsidRPr="009B5885">
        <w:t xml:space="preserve">để cung cấp thông tin, dữ liệu trực tuyến theo thời gian thực với </w:t>
      </w:r>
      <w:r w:rsidR="005C5E12" w:rsidRPr="009B5885">
        <w:rPr>
          <w:b/>
          <w:bCs/>
        </w:rPr>
        <w:t>210</w:t>
      </w:r>
      <w:r w:rsidR="005C5E12" w:rsidRPr="009B5885">
        <w:t xml:space="preserve"> chỉ</w:t>
      </w:r>
      <w:r w:rsidR="005C5E12" w:rsidRPr="009B5885">
        <w:rPr>
          <w:lang w:val="en-US"/>
        </w:rPr>
        <w:t xml:space="preserve"> </w:t>
      </w:r>
      <w:r w:rsidR="005C5E12" w:rsidRPr="009B5885">
        <w:t>tiêu thông tin trực tuyến</w:t>
      </w:r>
      <w:r w:rsidR="005C5E12" w:rsidRPr="009B5885">
        <w:rPr>
          <w:lang w:val="en-US"/>
        </w:rPr>
        <w:t xml:space="preserve">; đã có </w:t>
      </w:r>
      <w:r w:rsidR="005C5E12" w:rsidRPr="009B5885">
        <w:rPr>
          <w:b/>
          <w:bCs/>
          <w:lang w:val="en-US"/>
        </w:rPr>
        <w:t>69</w:t>
      </w:r>
      <w:r w:rsidR="005C5E12" w:rsidRPr="009B5885">
        <w:rPr>
          <w:lang w:val="en-US"/>
        </w:rPr>
        <w:t>/179 chế độ báo cáo được tích hợp, nhập dữ liệu trực tiếp</w:t>
      </w:r>
      <w:r w:rsidRPr="004328B2">
        <w:rPr>
          <w:color w:val="0D0D0D" w:themeColor="text1" w:themeTint="F2"/>
          <w:lang w:val="en-US"/>
        </w:rPr>
        <w:t>.</w:t>
      </w:r>
    </w:p>
    <w:p w14:paraId="28849B1B" w14:textId="2A126A1A" w:rsidR="00A64762" w:rsidRPr="004328B2" w:rsidRDefault="00A64762" w:rsidP="00405E93">
      <w:pPr>
        <w:widowControl w:val="0"/>
        <w:spacing w:before="120" w:after="120"/>
        <w:ind w:firstLine="567"/>
        <w:rPr>
          <w:color w:val="0D0D0D" w:themeColor="text1" w:themeTint="F2"/>
          <w:lang w:val="en-US"/>
        </w:rPr>
      </w:pPr>
      <w:r>
        <w:rPr>
          <w:color w:val="0D0D0D" w:themeColor="text1" w:themeTint="F2"/>
          <w:lang w:val="en-US"/>
        </w:rPr>
        <w:t xml:space="preserve">- </w:t>
      </w:r>
      <w:r w:rsidRPr="00A64762">
        <w:rPr>
          <w:color w:val="0D0D0D" w:themeColor="text1" w:themeTint="F2"/>
          <w:lang w:val="en-US"/>
        </w:rPr>
        <w:t>Hệ thống thông tin phục vụ họp và xử lý công việc của Chính phủ</w:t>
      </w:r>
      <w:r w:rsidR="00ED1694">
        <w:rPr>
          <w:color w:val="0D0D0D" w:themeColor="text1" w:themeTint="F2"/>
          <w:lang w:val="en-US"/>
        </w:rPr>
        <w:t>:</w:t>
      </w:r>
      <w:r w:rsidRPr="00A64762">
        <w:rPr>
          <w:color w:val="0D0D0D" w:themeColor="text1" w:themeTint="F2"/>
          <w:lang w:val="en-US"/>
        </w:rPr>
        <w:t xml:space="preserve"> </w:t>
      </w:r>
      <w:r w:rsidR="00ED1694" w:rsidRPr="009B5885">
        <w:t xml:space="preserve">Từ khi khai trương đến nay đã phục vụ </w:t>
      </w:r>
      <w:r w:rsidR="00ED1694" w:rsidRPr="009B5885">
        <w:rPr>
          <w:b/>
          <w:bCs/>
        </w:rPr>
        <w:t>64</w:t>
      </w:r>
      <w:r w:rsidR="00ED1694" w:rsidRPr="009B5885">
        <w:t xml:space="preserve"> phiên họp, xử lý </w:t>
      </w:r>
      <w:r w:rsidR="00ED1694" w:rsidRPr="009B5885">
        <w:rPr>
          <w:b/>
          <w:bCs/>
        </w:rPr>
        <w:t>1.427</w:t>
      </w:r>
      <w:r w:rsidR="00ED1694" w:rsidRPr="009B5885">
        <w:t xml:space="preserve"> phiếu lấy ý kiến, thay thế gần </w:t>
      </w:r>
      <w:r w:rsidR="00ED1694" w:rsidRPr="009B5885">
        <w:rPr>
          <w:b/>
          <w:bCs/>
        </w:rPr>
        <w:t>501</w:t>
      </w:r>
      <w:r w:rsidR="00ED1694" w:rsidRPr="009B5885">
        <w:t xml:space="preserve"> nghìn hồ sơ, tài liệu giấy</w:t>
      </w:r>
      <w:r w:rsidRPr="00A64762">
        <w:rPr>
          <w:color w:val="0D0D0D" w:themeColor="text1" w:themeTint="F2"/>
          <w:lang w:val="en-US"/>
        </w:rPr>
        <w:t>.</w:t>
      </w:r>
    </w:p>
    <w:p w14:paraId="056FD1F8" w14:textId="59CDF15B" w:rsidR="00CE67C0" w:rsidRPr="005C5E12" w:rsidRDefault="00CE67C0" w:rsidP="00405E93">
      <w:pPr>
        <w:widowControl w:val="0"/>
        <w:spacing w:before="120" w:after="120"/>
        <w:ind w:firstLine="567"/>
        <w:rPr>
          <w:color w:val="0D0D0D" w:themeColor="text1" w:themeTint="F2"/>
        </w:rPr>
      </w:pPr>
      <w:r w:rsidRPr="004328B2">
        <w:rPr>
          <w:color w:val="0D0D0D" w:themeColor="text1" w:themeTint="F2"/>
          <w:lang w:val="en-US"/>
        </w:rPr>
        <w:t xml:space="preserve">- Cổng Dịch vụ công quốc gia: </w:t>
      </w:r>
      <w:r w:rsidR="005C5E12" w:rsidRPr="005C5E12">
        <w:rPr>
          <w:color w:val="0D0D0D" w:themeColor="text1" w:themeTint="F2"/>
          <w:shd w:val="clear" w:color="auto" w:fill="FFFFFF"/>
          <w:lang w:val="de-DE"/>
        </w:rPr>
        <w:t>Tính đ</w:t>
      </w:r>
      <w:r w:rsidR="005C5E12" w:rsidRPr="005C5E12">
        <w:rPr>
          <w:color w:val="0D0D0D" w:themeColor="text1" w:themeTint="F2"/>
          <w:shd w:val="clear" w:color="auto" w:fill="FFFFFF"/>
          <w:lang w:val="en-US"/>
        </w:rPr>
        <w:t xml:space="preserve">ến nay, Cổng dịch vụ công quốc gia đã tích hợp </w:t>
      </w:r>
      <w:r w:rsidR="005C5E12" w:rsidRPr="005C5E12">
        <w:rPr>
          <w:b/>
          <w:color w:val="0D0D0D" w:themeColor="text1" w:themeTint="F2"/>
          <w:shd w:val="clear" w:color="auto" w:fill="FFFFFF"/>
          <w:lang w:val="en-US"/>
        </w:rPr>
        <w:t>4.419</w:t>
      </w:r>
      <w:r w:rsidR="005C5E12" w:rsidRPr="005C5E12">
        <w:rPr>
          <w:color w:val="0D0D0D" w:themeColor="text1" w:themeTint="F2"/>
          <w:shd w:val="clear" w:color="auto" w:fill="FFFFFF"/>
          <w:lang w:val="en-US"/>
        </w:rPr>
        <w:t xml:space="preserve"> dịch vụ công trực tuyến mức 3, mức 4, tăng 30% so với cùng kỳ năm 2021; có khoảng </w:t>
      </w:r>
      <w:r w:rsidR="005C5E12" w:rsidRPr="005C5E12">
        <w:rPr>
          <w:b/>
          <w:color w:val="0D0D0D" w:themeColor="text1" w:themeTint="F2"/>
          <w:shd w:val="clear" w:color="auto" w:fill="FFFFFF"/>
          <w:lang w:val="en-US"/>
        </w:rPr>
        <w:t>3,9</w:t>
      </w:r>
      <w:r w:rsidR="005C5E12" w:rsidRPr="005C5E12">
        <w:rPr>
          <w:color w:val="0D0D0D" w:themeColor="text1" w:themeTint="F2"/>
          <w:shd w:val="clear" w:color="auto" w:fill="FFFFFF"/>
          <w:lang w:val="en-US"/>
        </w:rPr>
        <w:t xml:space="preserve"> triệu tài khoản đăng ký trên Cổng; hơn </w:t>
      </w:r>
      <w:r w:rsidR="005C5E12" w:rsidRPr="005C5E12">
        <w:rPr>
          <w:b/>
          <w:color w:val="0D0D0D" w:themeColor="text1" w:themeTint="F2"/>
          <w:shd w:val="clear" w:color="auto" w:fill="FFFFFF"/>
          <w:lang w:val="en-US"/>
        </w:rPr>
        <w:t>156</w:t>
      </w:r>
      <w:r w:rsidR="005C5E12" w:rsidRPr="005C5E12">
        <w:rPr>
          <w:color w:val="0D0D0D" w:themeColor="text1" w:themeTint="F2"/>
          <w:shd w:val="clear" w:color="auto" w:fill="FFFFFF"/>
          <w:lang w:val="en-US"/>
        </w:rPr>
        <w:t xml:space="preserve"> triệu hồ sơ đồng bộ trạng thái (tăng 1,7 lần so vời cùng kỳ năm ngoái); hơn 3,9 triệu giao dịch thanh toán trực tuyến và hơn </w:t>
      </w:r>
      <w:r w:rsidR="005C5E12" w:rsidRPr="005C5E12">
        <w:rPr>
          <w:b/>
          <w:color w:val="0D0D0D" w:themeColor="text1" w:themeTint="F2"/>
          <w:shd w:val="clear" w:color="auto" w:fill="FFFFFF"/>
          <w:lang w:val="en-US"/>
        </w:rPr>
        <w:t>7,9</w:t>
      </w:r>
      <w:r w:rsidR="005C5E12" w:rsidRPr="005C5E12">
        <w:rPr>
          <w:color w:val="0D0D0D" w:themeColor="text1" w:themeTint="F2"/>
          <w:shd w:val="clear" w:color="auto" w:fill="FFFFFF"/>
          <w:lang w:val="en-US"/>
        </w:rPr>
        <w:t xml:space="preserve"> triệu hồ sơ trực tuyến thực hiện từ Cổng (tăng hơn 3 lần so với cùng kỳ năm ngoái)</w:t>
      </w:r>
      <w:r w:rsidR="00AE044E" w:rsidRPr="005C5E12">
        <w:rPr>
          <w:color w:val="0D0D0D" w:themeColor="text1" w:themeTint="F2"/>
          <w:lang w:val="en-US"/>
        </w:rPr>
        <w:t xml:space="preserve">. </w:t>
      </w:r>
    </w:p>
    <w:p w14:paraId="7D6336D1" w14:textId="540444C4" w:rsidR="00ED1466" w:rsidRPr="004328B2" w:rsidRDefault="00ED1466" w:rsidP="00405E93">
      <w:pPr>
        <w:widowControl w:val="0"/>
        <w:spacing w:before="120" w:after="120"/>
        <w:ind w:firstLine="567"/>
        <w:rPr>
          <w:color w:val="0D0D0D" w:themeColor="text1" w:themeTint="F2"/>
          <w:highlight w:val="white"/>
        </w:rPr>
      </w:pPr>
      <w:r w:rsidRPr="004328B2">
        <w:rPr>
          <w:color w:val="0D0D0D" w:themeColor="text1" w:themeTint="F2"/>
          <w:lang w:val="en-US"/>
        </w:rPr>
        <w:t xml:space="preserve">- </w:t>
      </w:r>
      <w:r w:rsidRPr="004328B2">
        <w:rPr>
          <w:color w:val="0D0D0D" w:themeColor="text1" w:themeTint="F2"/>
          <w:highlight w:val="white"/>
        </w:rPr>
        <w:t>Về p</w:t>
      </w:r>
      <w:r w:rsidRPr="004328B2">
        <w:rPr>
          <w:color w:val="0D0D0D" w:themeColor="text1" w:themeTint="F2"/>
        </w:rPr>
        <w:t>hát triển ứng dụng, dịch vụ phục vụ người dân, doanh nghiệp</w:t>
      </w:r>
      <w:r w:rsidR="005C5E12">
        <w:rPr>
          <w:color w:val="0D0D0D" w:themeColor="text1" w:themeTint="F2"/>
          <w:lang w:val="en-US"/>
        </w:rPr>
        <w:t xml:space="preserve">: </w:t>
      </w:r>
      <w:r w:rsidR="005C5E12" w:rsidRPr="009B5885">
        <w:rPr>
          <w:bCs/>
          <w:kern w:val="28"/>
          <w:lang w:val="en-US"/>
        </w:rPr>
        <w:t xml:space="preserve">Năm 2022, tỷ lệ dịch vụ công có đủ điều kiện được đưa lên cung cấp trực tuyến mức độ 4 đạt </w:t>
      </w:r>
      <w:r w:rsidR="005C5E12" w:rsidRPr="009B5885">
        <w:rPr>
          <w:b/>
          <w:kern w:val="28"/>
          <w:lang w:val="en-US"/>
        </w:rPr>
        <w:t>100%</w:t>
      </w:r>
      <w:r w:rsidR="005C5E12" w:rsidRPr="009B5885">
        <w:rPr>
          <w:bCs/>
          <w:kern w:val="28"/>
          <w:lang w:val="en-US"/>
        </w:rPr>
        <w:t xml:space="preserve">, tăng 4% so với năm 2021. Tỷ lệ hồ sơ TTHC được xử lý trực tuyến trên tổng số hồ sơ TTHC đạt </w:t>
      </w:r>
      <w:r w:rsidR="005C5E12" w:rsidRPr="009B5885">
        <w:rPr>
          <w:b/>
          <w:kern w:val="28"/>
          <w:lang w:val="en-US"/>
        </w:rPr>
        <w:t>52,80%</w:t>
      </w:r>
      <w:r w:rsidR="005C5E12" w:rsidRPr="009B5885">
        <w:rPr>
          <w:bCs/>
          <w:kern w:val="28"/>
          <w:lang w:val="en-US"/>
        </w:rPr>
        <w:t>, tăng 17,50% so với năm 2021</w:t>
      </w:r>
      <w:r w:rsidRPr="004328B2">
        <w:rPr>
          <w:color w:val="0D0D0D" w:themeColor="text1" w:themeTint="F2"/>
          <w:highlight w:val="white"/>
        </w:rPr>
        <w:t>.</w:t>
      </w:r>
    </w:p>
    <w:p w14:paraId="3D6A93AA" w14:textId="392263E3" w:rsidR="00F34C5A" w:rsidRPr="004328B2" w:rsidRDefault="00C70593" w:rsidP="00405E93">
      <w:pPr>
        <w:widowControl w:val="0"/>
        <w:spacing w:before="120" w:after="120"/>
        <w:ind w:firstLine="567"/>
        <w:rPr>
          <w:rFonts w:eastAsia="SimSun"/>
          <w:b/>
          <w:color w:val="0D0D0D" w:themeColor="text1" w:themeTint="F2"/>
          <w:sz w:val="26"/>
          <w:szCs w:val="26"/>
          <w:lang w:val="de-DE"/>
        </w:rPr>
      </w:pPr>
      <w:r w:rsidRPr="004328B2">
        <w:rPr>
          <w:rFonts w:eastAsia="SimSun"/>
          <w:b/>
          <w:color w:val="0D0D0D" w:themeColor="text1" w:themeTint="F2"/>
          <w:sz w:val="26"/>
          <w:szCs w:val="26"/>
          <w:lang w:val="de-DE"/>
        </w:rPr>
        <w:t>III</w:t>
      </w:r>
      <w:r w:rsidR="00F34C5A" w:rsidRPr="004328B2">
        <w:rPr>
          <w:rFonts w:eastAsia="SimSun"/>
          <w:b/>
          <w:color w:val="0D0D0D" w:themeColor="text1" w:themeTint="F2"/>
          <w:sz w:val="26"/>
          <w:szCs w:val="26"/>
          <w:lang w:val="de-DE"/>
        </w:rPr>
        <w:t xml:space="preserve">. </w:t>
      </w:r>
      <w:r w:rsidRPr="004328B2">
        <w:rPr>
          <w:rFonts w:eastAsia="SimSun"/>
          <w:b/>
          <w:color w:val="0D0D0D" w:themeColor="text1" w:themeTint="F2"/>
          <w:sz w:val="26"/>
          <w:szCs w:val="26"/>
          <w:lang w:val="de-DE"/>
        </w:rPr>
        <w:t>NHẬN XÉT, ĐÁNH GIÁ CHUNG</w:t>
      </w:r>
    </w:p>
    <w:p w14:paraId="3CAFA7CA" w14:textId="54994790" w:rsidR="00F34C5A" w:rsidRPr="004328B2" w:rsidRDefault="00C70593" w:rsidP="00405E93">
      <w:pPr>
        <w:widowControl w:val="0"/>
        <w:tabs>
          <w:tab w:val="left" w:pos="2520"/>
        </w:tabs>
        <w:spacing w:before="120" w:after="120"/>
        <w:ind w:firstLine="567"/>
        <w:rPr>
          <w:rFonts w:eastAsia="SimSun"/>
          <w:b/>
          <w:color w:val="0D0D0D" w:themeColor="text1" w:themeTint="F2"/>
          <w:lang w:val="de-DE"/>
        </w:rPr>
      </w:pPr>
      <w:r w:rsidRPr="004328B2">
        <w:rPr>
          <w:rFonts w:eastAsia="SimSun"/>
          <w:b/>
          <w:color w:val="0D0D0D" w:themeColor="text1" w:themeTint="F2"/>
          <w:lang w:val="de-DE"/>
        </w:rPr>
        <w:t>1.</w:t>
      </w:r>
      <w:r w:rsidR="00F34C5A" w:rsidRPr="004328B2">
        <w:rPr>
          <w:rFonts w:eastAsia="SimSun"/>
          <w:b/>
          <w:color w:val="0D0D0D" w:themeColor="text1" w:themeTint="F2"/>
          <w:lang w:val="de-DE"/>
        </w:rPr>
        <w:t xml:space="preserve"> Ưu điể</w:t>
      </w:r>
      <w:r w:rsidRPr="004328B2">
        <w:rPr>
          <w:rFonts w:eastAsia="SimSun"/>
          <w:b/>
          <w:color w:val="0D0D0D" w:themeColor="text1" w:themeTint="F2"/>
          <w:lang w:val="de-DE"/>
        </w:rPr>
        <w:t>m</w:t>
      </w:r>
      <w:r w:rsidR="000430B4" w:rsidRPr="004328B2">
        <w:rPr>
          <w:rFonts w:eastAsia="SimSun"/>
          <w:b/>
          <w:color w:val="0D0D0D" w:themeColor="text1" w:themeTint="F2"/>
          <w:lang w:val="de-DE"/>
        </w:rPr>
        <w:tab/>
      </w:r>
    </w:p>
    <w:p w14:paraId="6CA3DC73" w14:textId="0A6806DF" w:rsidR="006814BF" w:rsidRPr="005C5E12" w:rsidRDefault="006814BF" w:rsidP="00405E93">
      <w:pPr>
        <w:widowControl w:val="0"/>
        <w:spacing w:before="120" w:after="120"/>
        <w:ind w:firstLine="567"/>
        <w:rPr>
          <w:rFonts w:eastAsia="SimSun"/>
          <w:lang w:val="de-DE"/>
        </w:rPr>
      </w:pPr>
      <w:r w:rsidRPr="005C5E12">
        <w:rPr>
          <w:rFonts w:eastAsia="SimSun"/>
          <w:lang w:val="de-DE"/>
        </w:rPr>
        <w:lastRenderedPageBreak/>
        <w:t xml:space="preserve">- Sự quan tâm, chỉ đạo sát sao, thường xuyên của Chính phủ, Thủ tướng Chính phủ ngay từ đầu năm, </w:t>
      </w:r>
      <w:r w:rsidRPr="005C5E12">
        <w:rPr>
          <w:rFonts w:eastAsia="SimSun"/>
        </w:rPr>
        <w:t xml:space="preserve">giúp nâng cao nhận thức, trách nhiệm và tác động tích cực đến hành động của chính quyền các cấp, </w:t>
      </w:r>
      <w:r w:rsidRPr="005C5E12">
        <w:rPr>
          <w:rFonts w:eastAsia="SimSun"/>
          <w:lang w:val="de-DE"/>
        </w:rPr>
        <w:t>góp phần từng bước nâng cao hiệu quả cải cách</w:t>
      </w:r>
      <w:r w:rsidRPr="005C5E12">
        <w:rPr>
          <w:rFonts w:eastAsia="SimSun"/>
        </w:rPr>
        <w:t xml:space="preserve"> hành chính.</w:t>
      </w:r>
    </w:p>
    <w:p w14:paraId="6A55E069" w14:textId="145215AB" w:rsidR="00B46C92" w:rsidRPr="005C5E12" w:rsidRDefault="00B46C92" w:rsidP="00405E93">
      <w:pPr>
        <w:widowControl w:val="0"/>
        <w:spacing w:before="120" w:after="120"/>
        <w:ind w:firstLine="567"/>
        <w:rPr>
          <w:rFonts w:eastAsia="SimSun"/>
          <w:spacing w:val="-8"/>
          <w:lang w:val="de-DE"/>
        </w:rPr>
      </w:pPr>
      <w:r w:rsidRPr="005C5E12">
        <w:rPr>
          <w:rFonts w:eastAsia="SimSun"/>
          <w:lang w:val="de-DE"/>
        </w:rPr>
        <w:t xml:space="preserve">- Các thành viên Ban Chỉ đạo đã tích cực tham mưu </w:t>
      </w:r>
      <w:r w:rsidR="00CE5DBD" w:rsidRPr="005C5E12">
        <w:rPr>
          <w:rFonts w:eastAsia="SimSun"/>
          <w:lang w:val="de-DE"/>
        </w:rPr>
        <w:t>triển khai</w:t>
      </w:r>
      <w:r w:rsidR="001673D1" w:rsidRPr="005C5E12">
        <w:rPr>
          <w:rFonts w:eastAsia="SimSun"/>
          <w:lang w:val="de-DE"/>
        </w:rPr>
        <w:t xml:space="preserve"> thực hiện Chương trình tổng thể cải cách hành chính nhà nước giai đoạn 20</w:t>
      </w:r>
      <w:r w:rsidR="00C70593" w:rsidRPr="005C5E12">
        <w:rPr>
          <w:rFonts w:eastAsia="SimSun"/>
          <w:lang w:val="de-DE"/>
        </w:rPr>
        <w:t>2</w:t>
      </w:r>
      <w:r w:rsidR="001673D1" w:rsidRPr="005C5E12">
        <w:rPr>
          <w:rFonts w:eastAsia="SimSun"/>
          <w:lang w:val="de-DE"/>
        </w:rPr>
        <w:t>1 - 20</w:t>
      </w:r>
      <w:r w:rsidR="00C70593" w:rsidRPr="005C5E12">
        <w:rPr>
          <w:rFonts w:eastAsia="SimSun"/>
          <w:lang w:val="de-DE"/>
        </w:rPr>
        <w:t>3</w:t>
      </w:r>
      <w:r w:rsidR="001673D1" w:rsidRPr="005C5E12">
        <w:rPr>
          <w:rFonts w:eastAsia="SimSun"/>
          <w:lang w:val="de-DE"/>
        </w:rPr>
        <w:t>0 và Kế hoạch hoạt động năm 202</w:t>
      </w:r>
      <w:r w:rsidR="00F1228F" w:rsidRPr="005C5E12">
        <w:rPr>
          <w:rFonts w:eastAsia="SimSun"/>
          <w:lang w:val="de-DE"/>
        </w:rPr>
        <w:t>2</w:t>
      </w:r>
      <w:r w:rsidR="00C70593" w:rsidRPr="005C5E12">
        <w:rPr>
          <w:rFonts w:eastAsia="SimSun"/>
          <w:lang w:val="de-DE"/>
        </w:rPr>
        <w:t xml:space="preserve"> </w:t>
      </w:r>
      <w:r w:rsidR="001673D1" w:rsidRPr="005C5E12">
        <w:rPr>
          <w:rFonts w:eastAsia="SimSun"/>
          <w:lang w:val="de-DE"/>
        </w:rPr>
        <w:t>của Ban Chỉ đạ</w:t>
      </w:r>
      <w:r w:rsidR="001B7E22" w:rsidRPr="005C5E12">
        <w:rPr>
          <w:rFonts w:eastAsia="SimSun"/>
          <w:lang w:val="de-DE"/>
        </w:rPr>
        <w:t xml:space="preserve">o. </w:t>
      </w:r>
    </w:p>
    <w:p w14:paraId="269A2B47" w14:textId="70738794" w:rsidR="00A24664" w:rsidRPr="005C5E12" w:rsidRDefault="009A234D" w:rsidP="00405E93">
      <w:pPr>
        <w:widowControl w:val="0"/>
        <w:spacing w:before="120" w:after="120"/>
        <w:ind w:firstLine="567"/>
        <w:rPr>
          <w:rFonts w:eastAsia="SimSun"/>
          <w:lang w:val="de-DE"/>
        </w:rPr>
      </w:pPr>
      <w:r w:rsidRPr="005C5E12">
        <w:rPr>
          <w:rFonts w:eastAsia="SimSun"/>
          <w:lang w:val="de-DE"/>
        </w:rPr>
        <w:t xml:space="preserve">- </w:t>
      </w:r>
      <w:r w:rsidR="003C3436" w:rsidRPr="005C5E12">
        <w:rPr>
          <w:rFonts w:eastAsia="SimSun"/>
          <w:lang w:val="de-DE"/>
        </w:rPr>
        <w:t xml:space="preserve">Cải cách hành chính đã đạt được </w:t>
      </w:r>
      <w:r w:rsidR="00FA3356" w:rsidRPr="005C5E12">
        <w:rPr>
          <w:rFonts w:eastAsia="SimSun"/>
          <w:lang w:val="de-DE"/>
        </w:rPr>
        <w:t>những chuyển biến</w:t>
      </w:r>
      <w:r w:rsidR="003C3436" w:rsidRPr="005C5E12">
        <w:rPr>
          <w:rFonts w:eastAsia="SimSun"/>
          <w:lang w:val="de-DE"/>
        </w:rPr>
        <w:t xml:space="preserve"> tích cực, toàn diện trên các lĩnh vực, đặc biệt là trong xây dựng thể chế, chính sách pháp  luật; cải cách thủ tục hành chính; sắp xếp, tinh gọn tổ chức bộ máy, biên chế; cải cách chế độ công vụ, chuyển đổi số...</w:t>
      </w:r>
    </w:p>
    <w:p w14:paraId="57CC0AFD" w14:textId="2052D973" w:rsidR="00F34C5A" w:rsidRPr="005C5E12" w:rsidRDefault="00C70593" w:rsidP="00405E93">
      <w:pPr>
        <w:widowControl w:val="0"/>
        <w:spacing w:before="120" w:after="120"/>
        <w:ind w:firstLine="567"/>
        <w:rPr>
          <w:rFonts w:eastAsia="SimSun"/>
          <w:b/>
          <w:lang w:val="de-DE"/>
        </w:rPr>
      </w:pPr>
      <w:r w:rsidRPr="005C5E12">
        <w:rPr>
          <w:rFonts w:eastAsia="SimSun"/>
          <w:b/>
          <w:lang w:val="de-DE"/>
        </w:rPr>
        <w:t>2.</w:t>
      </w:r>
      <w:r w:rsidR="00F34C5A" w:rsidRPr="005C5E12">
        <w:rPr>
          <w:rFonts w:eastAsia="SimSun"/>
          <w:b/>
          <w:lang w:val="de-DE"/>
        </w:rPr>
        <w:t xml:space="preserve"> Tồn tại, hạn chế</w:t>
      </w:r>
    </w:p>
    <w:p w14:paraId="611FFE82" w14:textId="45ED36C4" w:rsidR="00ED7EE0" w:rsidRDefault="000A13F0" w:rsidP="00405E93">
      <w:pPr>
        <w:widowControl w:val="0"/>
        <w:spacing w:before="120" w:after="120"/>
        <w:ind w:firstLine="567"/>
        <w:rPr>
          <w:color w:val="0D0D0D" w:themeColor="text1" w:themeTint="F2"/>
          <w:lang w:val="en-US"/>
        </w:rPr>
      </w:pPr>
      <w:r w:rsidRPr="004328B2">
        <w:rPr>
          <w:color w:val="0D0D0D" w:themeColor="text1" w:themeTint="F2"/>
          <w:lang w:val="en-US"/>
        </w:rPr>
        <w:t>-</w:t>
      </w:r>
      <w:r w:rsidR="00C70593" w:rsidRPr="004328B2">
        <w:rPr>
          <w:color w:val="0D0D0D" w:themeColor="text1" w:themeTint="F2"/>
          <w:lang w:val="en-US"/>
        </w:rPr>
        <w:t xml:space="preserve"> </w:t>
      </w:r>
      <w:r w:rsidR="00ED7EE0" w:rsidRPr="004328B2">
        <w:rPr>
          <w:color w:val="0D0D0D" w:themeColor="text1" w:themeTint="F2"/>
          <w:lang w:val="en-US"/>
        </w:rPr>
        <w:t xml:space="preserve">Chỉ đạo, điều hành cải cách hành chính vẫn chưa được thực hiện một cách thường xuyên, liên tục ở một số thành viên Ban Chỉ đạo. </w:t>
      </w:r>
      <w:r w:rsidR="00AC2087">
        <w:rPr>
          <w:color w:val="0D0D0D" w:themeColor="text1" w:themeTint="F2"/>
          <w:lang w:val="en-US"/>
        </w:rPr>
        <w:t>M</w:t>
      </w:r>
      <w:r w:rsidR="00ED7EE0" w:rsidRPr="004328B2">
        <w:rPr>
          <w:color w:val="0D0D0D" w:themeColor="text1" w:themeTint="F2"/>
          <w:lang w:val="en-US"/>
        </w:rPr>
        <w:t>ột số nội dung hoạt động chưa được triển khai đáp ứng tiến độ theo chỉ đạo của Chính phủ, Thủ tướng Chính phủ</w:t>
      </w:r>
      <w:r w:rsidR="00747914" w:rsidRPr="004328B2">
        <w:rPr>
          <w:color w:val="0D0D0D" w:themeColor="text1" w:themeTint="F2"/>
          <w:lang w:val="en-US"/>
        </w:rPr>
        <w:t>.</w:t>
      </w:r>
    </w:p>
    <w:p w14:paraId="7BC0380A" w14:textId="77777777" w:rsidR="005C5E12" w:rsidRPr="009B5885" w:rsidRDefault="005C5E12" w:rsidP="00405E93">
      <w:pPr>
        <w:widowControl w:val="0"/>
        <w:spacing w:before="120" w:after="120"/>
        <w:ind w:firstLine="567"/>
        <w:rPr>
          <w:lang w:val="en-US"/>
        </w:rPr>
      </w:pPr>
      <w:r w:rsidRPr="009B5885">
        <w:t xml:space="preserve">- </w:t>
      </w:r>
      <w:r w:rsidRPr="009B5885">
        <w:rPr>
          <w:lang w:val="en-US"/>
        </w:rPr>
        <w:t>Cơ chế, chính sách, pháp luật về quản lý kinh tế - xã hội trên một số lĩnh vực còn thiếu đồng bộ, chưa chặt chẽ, dễ bị lợi dụng, trục lợi, tiêu cực. Một số quy định pháp luật còn vướng mắc, bất cập chưa được sửa đổi, bổ sung kịp thời.</w:t>
      </w:r>
    </w:p>
    <w:p w14:paraId="4D5D34D9" w14:textId="77777777" w:rsidR="00405E93" w:rsidRPr="009B5885" w:rsidRDefault="00405E93" w:rsidP="00405E93">
      <w:pPr>
        <w:widowControl w:val="0"/>
        <w:spacing w:before="120" w:after="120"/>
        <w:ind w:firstLine="567"/>
        <w:rPr>
          <w:lang w:val="en-US"/>
        </w:rPr>
      </w:pPr>
      <w:r w:rsidRPr="009B5885">
        <w:rPr>
          <w:lang w:val="de-DE"/>
        </w:rPr>
        <w:t>- V</w:t>
      </w:r>
      <w:r w:rsidRPr="009B5885">
        <w:t>iệc xử lý những vấn đề phát sinh khi sắp xếp, tổ chức bộ máy còn có mặt hạn chế</w:t>
      </w:r>
      <w:r w:rsidRPr="009B5885">
        <w:rPr>
          <w:lang w:val="en-US"/>
        </w:rPr>
        <w:t xml:space="preserve">; </w:t>
      </w:r>
      <w:r w:rsidRPr="009B5885">
        <w:t xml:space="preserve">thực hiện tự chủ đối với đơn vị sự nghiệp công lập chưa </w:t>
      </w:r>
      <w:r w:rsidRPr="009B5885">
        <w:rPr>
          <w:lang w:val="en-US"/>
        </w:rPr>
        <w:t>đáp ứng yêu cầu đề ra.</w:t>
      </w:r>
    </w:p>
    <w:p w14:paraId="45D5B726" w14:textId="77777777" w:rsidR="005C5E12" w:rsidRPr="009B5885" w:rsidRDefault="005C5E12" w:rsidP="00405E93">
      <w:pPr>
        <w:widowControl w:val="0"/>
        <w:spacing w:before="120" w:after="120"/>
        <w:ind w:firstLine="567"/>
        <w:rPr>
          <w:lang w:val="en-US"/>
        </w:rPr>
      </w:pPr>
      <w:r w:rsidRPr="009B5885">
        <w:rPr>
          <w:lang w:val="en-US"/>
        </w:rPr>
        <w:t>- Tình trạng cán bộ, công chức, viên chức nghỉ việc, thôi việc nhất là ngành y tế, giáo dục là vấn đề tồn tại, hạn chế trong cơ chế, chính sách quản lý, sử dụng, đãi ngộ nhân lực ở khu vực công.</w:t>
      </w:r>
    </w:p>
    <w:p w14:paraId="59ECBCC6" w14:textId="77777777" w:rsidR="005C5E12" w:rsidRPr="009B5885" w:rsidRDefault="005C5E12" w:rsidP="00405E93">
      <w:pPr>
        <w:widowControl w:val="0"/>
        <w:spacing w:before="120" w:after="120"/>
        <w:ind w:firstLine="567"/>
        <w:rPr>
          <w:lang w:val="nl-NL"/>
        </w:rPr>
      </w:pPr>
      <w:r w:rsidRPr="009B5885">
        <w:rPr>
          <w:lang w:val="en-US"/>
        </w:rPr>
        <w:t xml:space="preserve">- </w:t>
      </w:r>
      <w:r w:rsidRPr="009B5885">
        <w:t xml:space="preserve">Một số quy định về cán bộ, công chức cấp xã và người </w:t>
      </w:r>
      <w:r w:rsidRPr="009B5885">
        <w:rPr>
          <w:lang w:val="nl-NL"/>
        </w:rPr>
        <w:t>hoạt động không chuyên trách ở xã, thôn, tổ dân phố chưa phù hợp với thực tiễn, dẫn đến khó khăn trong quá trình tổ chức thực hiện.</w:t>
      </w:r>
    </w:p>
    <w:p w14:paraId="3121B9B1" w14:textId="51898E32" w:rsidR="005C5E12" w:rsidRPr="00405E93" w:rsidRDefault="005C5E12" w:rsidP="00405E93">
      <w:pPr>
        <w:widowControl w:val="0"/>
        <w:spacing w:before="120" w:after="120"/>
        <w:ind w:firstLine="567"/>
        <w:rPr>
          <w:rFonts w:eastAsia="SimSun"/>
          <w:lang w:val="de-DE"/>
        </w:rPr>
      </w:pPr>
      <w:r w:rsidRPr="009B5885">
        <w:rPr>
          <w:lang w:val="en-US"/>
        </w:rPr>
        <w:t xml:space="preserve">- </w:t>
      </w:r>
      <w:r w:rsidRPr="009B5885">
        <w:rPr>
          <w:rFonts w:eastAsia="SimSun"/>
          <w:lang w:val="de-DE"/>
        </w:rPr>
        <w:t>Việc rà soát, đồng bộ kết quả giải quyết hồ sơ TTHC lên Cổng dịch vụ công quốc gia ở một số nơi chưa kịp thời.</w:t>
      </w:r>
      <w:r w:rsidR="00405E93">
        <w:rPr>
          <w:rFonts w:eastAsia="SimSun"/>
          <w:lang w:val="de-DE"/>
        </w:rPr>
        <w:t xml:space="preserve"> </w:t>
      </w:r>
      <w:r w:rsidR="00405E93" w:rsidRPr="009B5885">
        <w:t>Tình trạng trễ hẹn trong giải quyết và trả kết quả giải quyết hồ sơ vẫn còn xảy ra</w:t>
      </w:r>
      <w:r w:rsidR="00405E93" w:rsidRPr="009B5885">
        <w:rPr>
          <w:lang w:val="en-US"/>
        </w:rPr>
        <w:t xml:space="preserve"> ở các cấp hành chính, tập trung chủ yếu vào các lĩnh vực</w:t>
      </w:r>
      <w:r w:rsidR="00405E93" w:rsidRPr="009B5885">
        <w:t>: Đất đai, xây dựng, lao động - thương binh và xã hội.</w:t>
      </w:r>
      <w:r w:rsidR="00405E93" w:rsidRPr="009B5885">
        <w:rPr>
          <w:lang w:val="en-US"/>
        </w:rPr>
        <w:t xml:space="preserve"> </w:t>
      </w:r>
      <w:r w:rsidR="00405E93" w:rsidRPr="009B5885">
        <w:rPr>
          <w:spacing w:val="-2"/>
        </w:rPr>
        <w:t>Chất lượng cung cấp dịch vụ công trực tuyến có nơi còn hình thức</w:t>
      </w:r>
      <w:r w:rsidR="00405E93" w:rsidRPr="009B5885">
        <w:rPr>
          <w:spacing w:val="-2"/>
          <w:lang w:val="en-US"/>
        </w:rPr>
        <w:t>.</w:t>
      </w:r>
      <w:r w:rsidR="00405E93" w:rsidRPr="009B5885">
        <w:rPr>
          <w:spacing w:val="-2"/>
        </w:rPr>
        <w:t xml:space="preserve"> Tuy hồ sơ nộp trực tuyến nhưng thực chất người dân vẫn phải đến trực tiếp </w:t>
      </w:r>
      <w:r w:rsidR="00405E93" w:rsidRPr="009B5885">
        <w:rPr>
          <w:spacing w:val="-2"/>
          <w:lang w:val="en-US"/>
        </w:rPr>
        <w:t>B</w:t>
      </w:r>
      <w:r w:rsidR="00405E93" w:rsidRPr="009B5885">
        <w:rPr>
          <w:spacing w:val="-2"/>
        </w:rPr>
        <w:t xml:space="preserve">ộ phận </w:t>
      </w:r>
      <w:r w:rsidR="00405E93" w:rsidRPr="009B5885">
        <w:rPr>
          <w:spacing w:val="-2"/>
          <w:lang w:val="en-US"/>
        </w:rPr>
        <w:t>M</w:t>
      </w:r>
      <w:r w:rsidR="00405E93" w:rsidRPr="009B5885">
        <w:rPr>
          <w:spacing w:val="-2"/>
        </w:rPr>
        <w:t xml:space="preserve">ột cửa để công chức hướng dẫn, yêu cầu quét hồ sơ, tài liệu tại chỗ. </w:t>
      </w:r>
    </w:p>
    <w:p w14:paraId="75DD900B" w14:textId="77777777" w:rsidR="005C5E12" w:rsidRPr="009B5885" w:rsidRDefault="005C5E12" w:rsidP="00405E93">
      <w:pPr>
        <w:widowControl w:val="0"/>
        <w:spacing w:before="120" w:after="120"/>
        <w:ind w:firstLine="567"/>
        <w:rPr>
          <w:lang w:val="nl-NL"/>
        </w:rPr>
      </w:pPr>
      <w:r w:rsidRPr="009B5885">
        <w:rPr>
          <w:lang w:val="nl-NL"/>
        </w:rPr>
        <w:t xml:space="preserve">- Chế độ, chính sách cho công chức làm việc tại Bộ phận Một cửa các cấp, đến nay chưa có hướng dẫn cụ thể. </w:t>
      </w:r>
    </w:p>
    <w:p w14:paraId="4FEBE08B" w14:textId="77777777" w:rsidR="005C5E12" w:rsidRPr="009B5885" w:rsidRDefault="005C5E12" w:rsidP="00405E93">
      <w:pPr>
        <w:widowControl w:val="0"/>
        <w:spacing w:before="120" w:after="120"/>
        <w:ind w:firstLine="567"/>
        <w:rPr>
          <w:lang w:val="nl-NL"/>
        </w:rPr>
      </w:pPr>
      <w:r w:rsidRPr="009B5885">
        <w:rPr>
          <w:lang w:val="nl-NL"/>
        </w:rPr>
        <w:t xml:space="preserve">- Việc kết nối, chia sẻ dữ liệu hai chiều từ hệ thống thông tin của các bộ, ngành, địa phương với các CSDL quốc gia còn nhiều vướng mắc, do mức độ sẵn sàng từ phía hệ thống thông tin của các bộ, ngành, địa phương là khác nhau, dẫn đến chưa giải quyết hiệu quả việc chia sẻ dữ liệu giữa các cơ quan nhà nước. Tỷ </w:t>
      </w:r>
      <w:r w:rsidRPr="009B5885">
        <w:rPr>
          <w:lang w:val="nl-NL"/>
        </w:rPr>
        <w:lastRenderedPageBreak/>
        <w:t>lệ các cơ quan nhà nước cung cấp dữ liệu mở còn rất ít, mới đạt 9%.</w:t>
      </w:r>
    </w:p>
    <w:p w14:paraId="67C099B6" w14:textId="6F65FAFF" w:rsidR="0059428F" w:rsidRPr="004328B2" w:rsidRDefault="0059428F" w:rsidP="00405E93">
      <w:pPr>
        <w:widowControl w:val="0"/>
        <w:spacing w:before="120" w:after="120"/>
        <w:ind w:firstLine="567"/>
        <w:rPr>
          <w:b/>
          <w:color w:val="0D0D0D" w:themeColor="text1" w:themeTint="F2"/>
          <w:lang w:val="en-US"/>
        </w:rPr>
      </w:pPr>
      <w:r w:rsidRPr="004328B2">
        <w:rPr>
          <w:b/>
          <w:color w:val="0D0D0D" w:themeColor="text1" w:themeTint="F2"/>
          <w:lang w:val="en-US"/>
        </w:rPr>
        <w:t>3. Nguyên nhân</w:t>
      </w:r>
    </w:p>
    <w:p w14:paraId="75D06D6B" w14:textId="03D71C66" w:rsidR="0035240E" w:rsidRPr="004328B2" w:rsidRDefault="0035240E" w:rsidP="00405E93">
      <w:pPr>
        <w:widowControl w:val="0"/>
        <w:spacing w:before="120" w:after="120"/>
        <w:ind w:firstLine="567"/>
        <w:rPr>
          <w:color w:val="0D0D0D" w:themeColor="text1" w:themeTint="F2"/>
          <w:lang w:val="en-US"/>
        </w:rPr>
      </w:pPr>
      <w:r w:rsidRPr="004328B2">
        <w:rPr>
          <w:color w:val="0D0D0D" w:themeColor="text1" w:themeTint="F2"/>
          <w:lang w:val="en-US"/>
        </w:rPr>
        <w:t>- Công tác lãnh đạo, chỉ đạo thực hiện công tác cải cách hành chính ở một số nơi còn hạn chế, chưa quyết liệt, thiếu sáng tạo và chậm đổi mớ</w:t>
      </w:r>
      <w:r w:rsidR="00DD7EC6">
        <w:rPr>
          <w:color w:val="0D0D0D" w:themeColor="text1" w:themeTint="F2"/>
          <w:lang w:val="en-US"/>
        </w:rPr>
        <w:t>i</w:t>
      </w:r>
      <w:r w:rsidRPr="004328B2">
        <w:rPr>
          <w:color w:val="0D0D0D" w:themeColor="text1" w:themeTint="F2"/>
          <w:lang w:val="en-US"/>
        </w:rPr>
        <w:t xml:space="preserve">. </w:t>
      </w:r>
      <w:r w:rsidR="00BD5BC4" w:rsidRPr="00A14465">
        <w:rPr>
          <w:color w:val="0D0D0D" w:themeColor="text1" w:themeTint="F2"/>
          <w:lang w:val="en-US"/>
        </w:rPr>
        <w:t>Một số cá nhân, người đứng đầu có tâm lý sợ trách nhiệm, né tránh, đùn đẩy, ảnh hưởng đến tiến độ.</w:t>
      </w:r>
    </w:p>
    <w:p w14:paraId="1A9B16E2" w14:textId="515DF2E8" w:rsidR="0059428F" w:rsidRPr="004328B2" w:rsidRDefault="00DD7EC6" w:rsidP="00405E93">
      <w:pPr>
        <w:widowControl w:val="0"/>
        <w:spacing w:before="120" w:after="120"/>
        <w:ind w:firstLine="567"/>
        <w:rPr>
          <w:color w:val="0D0D0D" w:themeColor="text1" w:themeTint="F2"/>
          <w:lang w:val="en-US"/>
        </w:rPr>
      </w:pPr>
      <w:r>
        <w:rPr>
          <w:color w:val="0D0D0D" w:themeColor="text1" w:themeTint="F2"/>
          <w:lang w:val="en-US"/>
        </w:rPr>
        <w:t xml:space="preserve">- </w:t>
      </w:r>
      <w:r w:rsidR="00061DB8">
        <w:rPr>
          <w:color w:val="0D0D0D" w:themeColor="text1" w:themeTint="F2"/>
          <w:lang w:val="en-US"/>
        </w:rPr>
        <w:t>C</w:t>
      </w:r>
      <w:r w:rsidR="00061DB8" w:rsidRPr="004328B2">
        <w:rPr>
          <w:color w:val="0D0D0D" w:themeColor="text1" w:themeTint="F2"/>
          <w:lang w:val="en-US"/>
        </w:rPr>
        <w:t xml:space="preserve">ông tác phối hợp giữa các cơ quan, đơn vị còn thiếu chủ động, chặt chẽ. </w:t>
      </w:r>
      <w:r w:rsidR="00A67520">
        <w:rPr>
          <w:color w:val="0D0D0D" w:themeColor="text1" w:themeTint="F2"/>
          <w:lang w:val="en-US"/>
        </w:rPr>
        <w:t>V</w:t>
      </w:r>
      <w:r w:rsidR="0035240E" w:rsidRPr="004328B2">
        <w:rPr>
          <w:color w:val="0D0D0D" w:themeColor="text1" w:themeTint="F2"/>
          <w:lang w:val="en-US"/>
        </w:rPr>
        <w:t>iệc chấp hành kỷ luật, kỷ cương trong thực thi công vụ của một số cán bộ, công chức, viên chức chưa cao, ảnh hưởng đến chất lượng công tác chuyên môn, chất lượng phục vụ người dân, doanh nghiệp.</w:t>
      </w:r>
    </w:p>
    <w:p w14:paraId="481D2F20" w14:textId="2F312832" w:rsidR="00061DB8" w:rsidRDefault="00FC7AF9" w:rsidP="00405E93">
      <w:pPr>
        <w:widowControl w:val="0"/>
        <w:spacing w:before="120" w:after="120"/>
        <w:ind w:firstLine="567"/>
        <w:rPr>
          <w:color w:val="0D0D0D" w:themeColor="text1" w:themeTint="F2"/>
          <w:lang w:val="en-US"/>
        </w:rPr>
      </w:pPr>
      <w:r w:rsidRPr="004328B2">
        <w:rPr>
          <w:color w:val="0D0D0D" w:themeColor="text1" w:themeTint="F2"/>
          <w:lang w:val="en-US"/>
        </w:rPr>
        <w:t>- Công tác xây dựng Chính phủ điện tử còn mới, nhiều nội dung khó, chưa có tiền lệ; cơ sở dữ liệu của các bộ ngành địa phương còn phân tán, chất lượng dữ liệu chưa đáp ứng yêu cầ</w:t>
      </w:r>
      <w:r w:rsidR="00061DB8">
        <w:rPr>
          <w:color w:val="0D0D0D" w:themeColor="text1" w:themeTint="F2"/>
          <w:lang w:val="en-US"/>
        </w:rPr>
        <w:t>u...</w:t>
      </w:r>
    </w:p>
    <w:p w14:paraId="0688CE0F" w14:textId="084B957B" w:rsidR="00F34C5A" w:rsidRPr="004328B2" w:rsidRDefault="00C70593" w:rsidP="00405E93">
      <w:pPr>
        <w:widowControl w:val="0"/>
        <w:spacing w:before="120" w:after="120"/>
        <w:ind w:firstLine="567"/>
        <w:rPr>
          <w:rFonts w:eastAsia="SimSun"/>
          <w:b/>
          <w:color w:val="0D0D0D" w:themeColor="text1" w:themeTint="F2"/>
          <w:spacing w:val="-6"/>
          <w:sz w:val="26"/>
          <w:lang w:val="de-DE"/>
        </w:rPr>
      </w:pPr>
      <w:r w:rsidRPr="004328B2">
        <w:rPr>
          <w:rFonts w:eastAsia="SimSun"/>
          <w:b/>
          <w:color w:val="0D0D0D" w:themeColor="text1" w:themeTint="F2"/>
          <w:spacing w:val="-6"/>
          <w:sz w:val="26"/>
          <w:lang w:val="de-DE"/>
        </w:rPr>
        <w:t>IV</w:t>
      </w:r>
      <w:r w:rsidR="00F34C5A" w:rsidRPr="004328B2">
        <w:rPr>
          <w:rFonts w:eastAsia="SimSun"/>
          <w:b/>
          <w:color w:val="0D0D0D" w:themeColor="text1" w:themeTint="F2"/>
          <w:spacing w:val="-6"/>
          <w:sz w:val="26"/>
          <w:lang w:val="de-DE"/>
        </w:rPr>
        <w:t xml:space="preserve">. </w:t>
      </w:r>
      <w:r w:rsidR="00ED1694">
        <w:rPr>
          <w:rFonts w:eastAsia="SimSun"/>
          <w:b/>
          <w:color w:val="0D0D0D" w:themeColor="text1" w:themeTint="F2"/>
          <w:spacing w:val="-6"/>
          <w:sz w:val="26"/>
          <w:lang w:val="de-DE"/>
        </w:rPr>
        <w:t>PHƯƠNG HƯỚNG, NHIỆM VỤ CẢI CÁCH HÀNH CHÍNH NĂM 2023</w:t>
      </w:r>
    </w:p>
    <w:p w14:paraId="7B758B07" w14:textId="41045F6A" w:rsidR="00331CE4" w:rsidRPr="009B5885" w:rsidRDefault="00C70593" w:rsidP="00331CE4">
      <w:pPr>
        <w:widowControl w:val="0"/>
        <w:spacing w:before="120" w:after="120"/>
        <w:ind w:firstLine="567"/>
        <w:rPr>
          <w:rFonts w:eastAsia="SimSun"/>
          <w:lang w:val="de-DE"/>
        </w:rPr>
      </w:pPr>
      <w:r w:rsidRPr="004328B2">
        <w:rPr>
          <w:rFonts w:eastAsia="SimSun"/>
          <w:color w:val="0D0D0D" w:themeColor="text1" w:themeTint="F2"/>
          <w:lang w:val="de-DE"/>
        </w:rPr>
        <w:t xml:space="preserve">1. </w:t>
      </w:r>
      <w:r w:rsidR="00ED1694" w:rsidRPr="009B5885">
        <w:rPr>
          <w:rFonts w:eastAsia="SimSun"/>
          <w:lang w:val="de-DE"/>
        </w:rPr>
        <w:t>Các bộ, ngành, địa phương tiếp tục đẩy mạnh việc rà soát, ban hành các giải pháp cụ thể, thiết thực và tạo đột phá mạnh mẽ để nâng cao hiệu quả thực hiện nhiệm vụ cải cách hành chính được Chính phủ, Thủ tướng Chính phủ giao, triển khai hoàn thành các nhiệm vụ đề ra trong kế hoạch cải cách hành chính năm 2023 của các bộ, cơ quan, địa phương</w:t>
      </w:r>
      <w:r w:rsidR="00331CE4">
        <w:rPr>
          <w:rFonts w:eastAsia="SimSun"/>
          <w:color w:val="0D0D0D" w:themeColor="text1" w:themeTint="F2"/>
          <w:lang w:val="de-DE"/>
        </w:rPr>
        <w:t xml:space="preserve">, </w:t>
      </w:r>
      <w:r w:rsidR="00331CE4" w:rsidRPr="00B10734">
        <w:rPr>
          <w:rFonts w:eastAsia="SimSun"/>
          <w:lang w:val="de-DE"/>
        </w:rPr>
        <w:t>góp phần cùng Chính phủ hoàn thành thắng lợi phương châm hành động “Đoàn kết</w:t>
      </w:r>
      <w:r w:rsidR="00B75E43">
        <w:rPr>
          <w:rFonts w:eastAsia="SimSun"/>
          <w:lang w:val="de-DE"/>
        </w:rPr>
        <w:t>,</w:t>
      </w:r>
      <w:r w:rsidR="00331CE4" w:rsidRPr="00B10734">
        <w:rPr>
          <w:rFonts w:eastAsia="SimSun"/>
          <w:lang w:val="de-DE"/>
        </w:rPr>
        <w:t xml:space="preserve"> kỷ cương, bản lĩnh</w:t>
      </w:r>
      <w:r w:rsidR="00B75E43">
        <w:rPr>
          <w:rFonts w:eastAsia="SimSun"/>
          <w:lang w:val="de-DE"/>
        </w:rPr>
        <w:t>,</w:t>
      </w:r>
      <w:r w:rsidR="00331CE4" w:rsidRPr="00B10734">
        <w:rPr>
          <w:rFonts w:eastAsia="SimSun"/>
          <w:lang w:val="de-DE"/>
        </w:rPr>
        <w:t xml:space="preserve"> linh hoạt, đổi mới</w:t>
      </w:r>
      <w:r w:rsidR="00B75E43">
        <w:rPr>
          <w:rFonts w:eastAsia="SimSun"/>
          <w:lang w:val="de-DE"/>
        </w:rPr>
        <w:t>,</w:t>
      </w:r>
      <w:r w:rsidR="00331CE4" w:rsidRPr="00B10734">
        <w:rPr>
          <w:rFonts w:eastAsia="SimSun"/>
          <w:lang w:val="de-DE"/>
        </w:rPr>
        <w:t xml:space="preserve"> sáng tạo, kịp thời</w:t>
      </w:r>
      <w:r w:rsidR="00B75E43">
        <w:rPr>
          <w:rFonts w:eastAsia="SimSun"/>
          <w:lang w:val="de-DE"/>
        </w:rPr>
        <w:t>,</w:t>
      </w:r>
      <w:r w:rsidR="00331CE4" w:rsidRPr="00B10734">
        <w:rPr>
          <w:rFonts w:eastAsia="SimSun"/>
          <w:lang w:val="de-DE"/>
        </w:rPr>
        <w:t xml:space="preserve"> hiệu quả”.</w:t>
      </w:r>
    </w:p>
    <w:p w14:paraId="2D3ADFFD" w14:textId="79D07F9F" w:rsidR="00ED1694" w:rsidRPr="009B5885" w:rsidRDefault="00ED1694" w:rsidP="00405E93">
      <w:pPr>
        <w:widowControl w:val="0"/>
        <w:spacing w:before="120" w:after="120"/>
        <w:ind w:firstLine="567"/>
        <w:rPr>
          <w:rFonts w:eastAsia="SimSun"/>
          <w:lang w:val="de-DE"/>
        </w:rPr>
      </w:pPr>
      <w:r w:rsidRPr="009B5885">
        <w:rPr>
          <w:rFonts w:eastAsia="SimSun"/>
          <w:lang w:val="de-DE"/>
        </w:rPr>
        <w:t>Tiếp tục phát huy vai trò và nâng cao trách nhiệm người đứng đầu các bộ, ngành, địa phương trong lãnh đạo, chỉ đạo triển khai nhiệm vụ cải cách hành chính. Tập trung ưu tiên nguồn lực đẩy nhanh tiến độ thực hiện các nhiệm vụ, giải pháp tháo gỡ khó khăn, vướng mắc cho người dân, doanh nghiệp, tạo điều kiện thúc đẩy thích ứng linh hoạt và phát triển kinh tế - xã hội.</w:t>
      </w:r>
    </w:p>
    <w:p w14:paraId="5F0F468A" w14:textId="37CB354A" w:rsidR="0099768A" w:rsidRPr="004328B2" w:rsidRDefault="00C70593" w:rsidP="00405E93">
      <w:pPr>
        <w:widowControl w:val="0"/>
        <w:spacing w:before="120" w:after="120"/>
        <w:ind w:firstLine="567"/>
        <w:rPr>
          <w:color w:val="0D0D0D" w:themeColor="text1" w:themeTint="F2"/>
        </w:rPr>
      </w:pPr>
      <w:r w:rsidRPr="004328B2">
        <w:rPr>
          <w:rFonts w:eastAsia="SimSun"/>
          <w:color w:val="0D0D0D" w:themeColor="text1" w:themeTint="F2"/>
          <w:spacing w:val="2"/>
          <w:lang w:val="de-DE"/>
        </w:rPr>
        <w:t xml:space="preserve">2. </w:t>
      </w:r>
      <w:r w:rsidR="00ED1694" w:rsidRPr="009B5885">
        <w:rPr>
          <w:bCs/>
          <w:lang w:val="de-DE"/>
        </w:rPr>
        <w:t xml:space="preserve">Ban Chỉ đạo cải cách hành chính của Chính phủ tổ chức triển khai có hiệu quả Kế hoạch hoạt động, Kế hoạch kiểm tra năm 2023 đã phê duyệt. </w:t>
      </w:r>
      <w:r w:rsidR="00ED1694" w:rsidRPr="009B5885">
        <w:rPr>
          <w:rFonts w:eastAsia="SimSun"/>
          <w:lang w:val="de-DE"/>
        </w:rPr>
        <w:t>Bộ Nội vụ tổ chức triển khai có hiệu quả Kế hoạch xác định Chỉ số cải cách hành chính năm 2022 của các bộ, các tỉnh và Chỉ số hài lòng về sự phục vụ hành chính năm 2022, bảo đảm chính xác, khách quan và công bằng</w:t>
      </w:r>
      <w:r w:rsidR="0099768A" w:rsidRPr="004328B2">
        <w:rPr>
          <w:color w:val="0D0D0D" w:themeColor="text1" w:themeTint="F2"/>
        </w:rPr>
        <w:t>.</w:t>
      </w:r>
    </w:p>
    <w:p w14:paraId="44608747" w14:textId="25BDF97C" w:rsidR="00C70593" w:rsidRPr="004328B2" w:rsidRDefault="00C70593" w:rsidP="00405E93">
      <w:pPr>
        <w:widowControl w:val="0"/>
        <w:spacing w:before="120" w:after="120"/>
        <w:ind w:firstLine="567"/>
        <w:rPr>
          <w:color w:val="0D0D0D" w:themeColor="text1" w:themeTint="F2"/>
          <w:shd w:val="clear" w:color="auto" w:fill="FFFFFF"/>
          <w:lang w:val="de-DE"/>
        </w:rPr>
      </w:pPr>
      <w:r w:rsidRPr="004328B2">
        <w:rPr>
          <w:rFonts w:eastAsia="SimSun"/>
          <w:color w:val="0D0D0D" w:themeColor="text1" w:themeTint="F2"/>
          <w:lang w:val="de-DE"/>
        </w:rPr>
        <w:t>3.</w:t>
      </w:r>
      <w:r w:rsidRPr="004328B2">
        <w:rPr>
          <w:color w:val="0D0D0D" w:themeColor="text1" w:themeTint="F2"/>
        </w:rPr>
        <w:t xml:space="preserve"> </w:t>
      </w:r>
      <w:r w:rsidR="00ED1694" w:rsidRPr="009B5885">
        <w:rPr>
          <w:bCs/>
          <w:lang w:val="de-DE"/>
        </w:rPr>
        <w:t xml:space="preserve">Các bộ, cơ quan đẩy nhanh tiến độ rà soát, sắp xếp, kiện toàn chức năng, nhiệm vụ và cơ cấu tổ chức của các cơ quan, đơn vị trực thuộc, đáp ứng tiêu chí theo quy định của Chính phủ. Bộ Nội vụ hoàn thiện trình Chính phủ ban hành </w:t>
      </w:r>
      <w:r w:rsidR="00ED1694" w:rsidRPr="009B5885">
        <w:rPr>
          <w:bCs/>
        </w:rPr>
        <w:t xml:space="preserve">Nghị định </w:t>
      </w:r>
      <w:r w:rsidR="00ED1694" w:rsidRPr="009B5885">
        <w:t>sửa đổi, bổ sung quy định về tiêu chí xác định số lượng cấp phó trong các cơ quan, tổ chức hành chính, đơn vị sự nghiệp công lập</w:t>
      </w:r>
      <w:r w:rsidRPr="004328B2">
        <w:rPr>
          <w:color w:val="0D0D0D" w:themeColor="text1" w:themeTint="F2"/>
          <w:shd w:val="clear" w:color="auto" w:fill="FFFFFF"/>
          <w:lang w:val="de-DE"/>
        </w:rPr>
        <w:t>.</w:t>
      </w:r>
    </w:p>
    <w:p w14:paraId="1A94ED87" w14:textId="0BB606EB" w:rsidR="0099768A" w:rsidRPr="004328B2" w:rsidRDefault="00C70593" w:rsidP="00405E93">
      <w:pPr>
        <w:spacing w:before="120" w:after="120"/>
        <w:ind w:firstLine="567"/>
        <w:rPr>
          <w:rFonts w:eastAsia="SimSun"/>
          <w:color w:val="0D0D0D" w:themeColor="text1" w:themeTint="F2"/>
          <w:lang w:val="de-DE"/>
        </w:rPr>
      </w:pPr>
      <w:r w:rsidRPr="004328B2">
        <w:rPr>
          <w:color w:val="0D0D0D" w:themeColor="text1" w:themeTint="F2"/>
          <w:lang w:val="de-DE"/>
        </w:rPr>
        <w:t xml:space="preserve">4. </w:t>
      </w:r>
      <w:r w:rsidR="00ED1694" w:rsidRPr="009B5885">
        <w:rPr>
          <w:bCs/>
          <w:lang w:val="de-DE"/>
        </w:rPr>
        <w:t>Tập trung ưu tiên nguồn lực để đ</w:t>
      </w:r>
      <w:r w:rsidR="00ED1694" w:rsidRPr="009B5885">
        <w:rPr>
          <w:shd w:val="clear" w:color="auto" w:fill="FFFFFF"/>
          <w:lang w:val="de-DE"/>
        </w:rPr>
        <w:t xml:space="preserve">ẩy mạnh triển khai số hóa hồ sơ, kết quả giải quyết TTHC; tăng cường rà soát, cắt giảm, đơn giản hóa quy trình, quy định TTHC, điều kiện kinh doanh, bảo đảm thực chất, hiệu quả trên cơ sở lấy người dân, doanh nghiệp làm trung tâm của cải cách. Ban hành các giải pháp cụ thể để nâng cao hiệu quả triển khai 25 dịch vụ công thiết yếu liên quan đến người dân theo Đề án 06. Khẩn trương nghiên cứu, tham mưu sửa đổi, bổ sung các quy </w:t>
      </w:r>
      <w:r w:rsidR="00ED1694" w:rsidRPr="009B5885">
        <w:rPr>
          <w:shd w:val="clear" w:color="auto" w:fill="FFFFFF"/>
          <w:lang w:val="de-DE"/>
        </w:rPr>
        <w:lastRenderedPageBreak/>
        <w:t>định pháp luật để thực thi các phương án phân cấp trong giải quyết TTHC thuộc phạm vi quản lý đã được Thủ tướng Chính phủ phê duyệt</w:t>
      </w:r>
      <w:r w:rsidR="0099768A" w:rsidRPr="004328B2">
        <w:rPr>
          <w:rFonts w:eastAsia="SimSun"/>
          <w:color w:val="0D0D0D" w:themeColor="text1" w:themeTint="F2"/>
          <w:lang w:val="de-DE"/>
        </w:rPr>
        <w:t>.</w:t>
      </w:r>
    </w:p>
    <w:p w14:paraId="20083303" w14:textId="5E032C43" w:rsidR="0099768A" w:rsidRPr="004328B2" w:rsidRDefault="00C70593" w:rsidP="00405E93">
      <w:pPr>
        <w:spacing w:before="120" w:after="120"/>
        <w:ind w:firstLine="567"/>
        <w:rPr>
          <w:i/>
          <w:color w:val="0D0D0D" w:themeColor="text1" w:themeTint="F2"/>
        </w:rPr>
      </w:pPr>
      <w:r w:rsidRPr="004328B2">
        <w:rPr>
          <w:rFonts w:eastAsia="SimSun"/>
          <w:color w:val="0D0D0D" w:themeColor="text1" w:themeTint="F2"/>
          <w:lang w:val="de-DE"/>
        </w:rPr>
        <w:t xml:space="preserve">5. </w:t>
      </w:r>
      <w:r w:rsidR="00ED1694" w:rsidRPr="009B5885">
        <w:rPr>
          <w:spacing w:val="-2"/>
          <w:shd w:val="clear" w:color="auto" w:fill="FFFFFF"/>
          <w:lang w:val="de-DE"/>
        </w:rPr>
        <w:t>Tiếp tục đẩy mạnh cải cách chế độ công vụ, nâng cao kỷ luật, kỷ cương hành chính. C</w:t>
      </w:r>
      <w:r w:rsidR="00ED1694" w:rsidRPr="009B5885">
        <w:rPr>
          <w:spacing w:val="-2"/>
          <w:lang w:val="en-US"/>
        </w:rPr>
        <w:t>ác bộ quản lý ngành, lĩnh vực hoàn thành việc</w:t>
      </w:r>
      <w:r w:rsidR="00ED1694" w:rsidRPr="009B5885">
        <w:rPr>
          <w:bCs/>
          <w:spacing w:val="-2"/>
          <w:lang w:val="de-DE"/>
        </w:rPr>
        <w:t xml:space="preserve"> ban hành hướng dẫn vị trí việc làm của công chức, viên chức, tạo điều kiện cho các bộ, ngành khác và địa phương triển khai thực hiện; hoàn thiện, trình cấp có thẩm quyền ban hành các quy định về đổi mới công tác quản lý, sử dụng cán bộ, công chức, viên chức thuộc phạm vi, lĩnh vực quản lý. Nghiên cứu sửa đổi, bổ sung và hoàn thiện các quy định pháp luật để đổi mới công tác đánh giá cán bộ, công chức, viên chức, bảo đảm đồng bộ quy định của Đảng và thiết thực, hiệu quả. Tiếp tục xây dựng hoàn thiện cơ chế, chính sách phát hiện, trọng dụng nhân tài và chính sách liên thông cán bộ, công chức cấp xã với cấp huyện, cấp tỉnh, góp phần nâng cao năng lực, phẩm chất của đội ngũ cán bộ, công chức, viên chức, đáp ứng yêu cầu nhiệm vụ</w:t>
      </w:r>
      <w:r w:rsidR="0099768A" w:rsidRPr="004328B2">
        <w:rPr>
          <w:color w:val="0D0D0D" w:themeColor="text1" w:themeTint="F2"/>
          <w:lang w:val="nl-NL"/>
        </w:rPr>
        <w:t>.</w:t>
      </w:r>
    </w:p>
    <w:p w14:paraId="39D9414C" w14:textId="50B5E53D" w:rsidR="00C70593" w:rsidRPr="004328B2" w:rsidRDefault="00C70593" w:rsidP="00405E93">
      <w:pPr>
        <w:widowControl w:val="0"/>
        <w:spacing w:before="120" w:after="120"/>
        <w:ind w:firstLine="567"/>
        <w:rPr>
          <w:color w:val="0D0D0D" w:themeColor="text1" w:themeTint="F2"/>
          <w:shd w:val="clear" w:color="auto" w:fill="FFFFFF"/>
          <w:lang w:val="de-DE"/>
        </w:rPr>
      </w:pPr>
      <w:r w:rsidRPr="004328B2">
        <w:rPr>
          <w:color w:val="0D0D0D" w:themeColor="text1" w:themeTint="F2"/>
          <w:shd w:val="clear" w:color="auto" w:fill="FFFFFF"/>
          <w:lang w:val="de-DE"/>
        </w:rPr>
        <w:t xml:space="preserve">6. </w:t>
      </w:r>
      <w:r w:rsidR="00ED1694" w:rsidRPr="009B5885">
        <w:rPr>
          <w:spacing w:val="-2"/>
          <w:shd w:val="clear" w:color="auto" w:fill="FFFFFF"/>
          <w:lang w:val="de-DE"/>
        </w:rPr>
        <w:t>Tăng cường rà soát, tháo gỡ những rào cản về thể chế, cơ chế để nâng cao hiệu quả giải ngân vốn đầu tư công tại các bộ, ngành, địa phương. Tổ chức triển khai có hiệu quả thực hiện cơ chế tự chủ tài chính tại cơ quan hành chính và các đơn vị sự nghiệp công lập. Bộ Tài chính nghiên cứu, đề xuất sửa đổi, bổ sung Nghị định số 60/2021/NĐ-CP ngày 21/6/2021 của Chính phủ quy định cơ chế tự chủ tài chính theo chỉ đạo của Chính phủ tại Nghị quyết số 116/NQ-CP ngày 05/9/2022 về phương án phân loại tự chủ tài chính của đơn vị sự nghiệp công lập năm 2022; phối hợp các bộ, ngành hoàn thiện cơ chế, chính sách, phá</w:t>
      </w:r>
      <w:r w:rsidR="00ED1694">
        <w:rPr>
          <w:spacing w:val="-2"/>
          <w:shd w:val="clear" w:color="auto" w:fill="FFFFFF"/>
          <w:lang w:val="de-DE"/>
        </w:rPr>
        <w:t>p</w:t>
      </w:r>
      <w:r w:rsidR="00ED1694" w:rsidRPr="009B5885">
        <w:rPr>
          <w:spacing w:val="-2"/>
          <w:shd w:val="clear" w:color="auto" w:fill="FFFFFF"/>
          <w:lang w:val="de-DE"/>
        </w:rPr>
        <w:t xml:space="preserve"> luật để đẩy mạnh tự chủ đơn vị sự nghiệp công lập và xã hội hóa dịch vụ công ở các lĩnh vực có điều kiện</w:t>
      </w:r>
      <w:r w:rsidR="00655CC0" w:rsidRPr="004328B2">
        <w:rPr>
          <w:color w:val="0D0D0D" w:themeColor="text1" w:themeTint="F2"/>
          <w:shd w:val="clear" w:color="auto" w:fill="FFFFFF"/>
          <w:lang w:val="de-DE"/>
        </w:rPr>
        <w:t>.</w:t>
      </w:r>
    </w:p>
    <w:p w14:paraId="3771E970" w14:textId="6E77E6FB" w:rsidR="00FB6055" w:rsidRPr="00061DB8" w:rsidRDefault="00FB6055" w:rsidP="00405E93">
      <w:pPr>
        <w:spacing w:before="120" w:after="120"/>
        <w:ind w:firstLine="567"/>
        <w:rPr>
          <w:color w:val="0D0D0D" w:themeColor="text1" w:themeTint="F2"/>
          <w:lang w:val="en-US"/>
        </w:rPr>
      </w:pPr>
      <w:r w:rsidRPr="004328B2">
        <w:rPr>
          <w:color w:val="0D0D0D" w:themeColor="text1" w:themeTint="F2"/>
          <w:shd w:val="clear" w:color="auto" w:fill="FFFFFF"/>
          <w:lang w:val="de-DE"/>
        </w:rPr>
        <w:t xml:space="preserve">7. </w:t>
      </w:r>
      <w:r w:rsidR="00ED1694" w:rsidRPr="009B5885">
        <w:rPr>
          <w:shd w:val="clear" w:color="auto" w:fill="FFFFFF"/>
          <w:lang w:val="de-DE"/>
        </w:rPr>
        <w:t>Các bộ, ngành, địa phương khẩn trương rà soát, hướng dẫn, chuẩn hóa quy trình, tăng cường cung cấp dịch vụ công trực tuyến theo quy định của Chính phủ tại Nghị định số 42/2022/NĐ-CP; ban hành chính sách hỗ trợ, khuyến khích người dân, doanh nghiệp tăng cường sử dụng dịch vụ công trực tuyến. Nâng cao hiệu quả hoạt động của các Tổ công nghệ số cộng đồng đến cấp thôn, xóm, tổ để hướng dẫn, phổ cập kỹ năng số cho người dân thực hiện chuyển đổi số</w:t>
      </w:r>
      <w:r w:rsidR="00061DB8">
        <w:rPr>
          <w:color w:val="0D0D0D" w:themeColor="text1" w:themeTint="F2"/>
          <w:shd w:val="clear" w:color="auto" w:fill="FFFFFF"/>
          <w:lang w:val="de-DE"/>
        </w:rPr>
        <w:t>./.</w:t>
      </w:r>
    </w:p>
    <w:sectPr w:rsidR="00FB6055" w:rsidRPr="00061DB8" w:rsidSect="00E366F9">
      <w:headerReference w:type="default" r:id="rId8"/>
      <w:footerReference w:type="even" r:id="rId9"/>
      <w:footerReference w:type="default" r:id="rId10"/>
      <w:pgSz w:w="11909" w:h="16834" w:code="9"/>
      <w:pgMar w:top="851" w:right="1134" w:bottom="851" w:left="1701" w:header="567" w:footer="35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CAF3D" w14:textId="77777777" w:rsidR="0047097B" w:rsidRDefault="0047097B" w:rsidP="006F5451">
      <w:r>
        <w:separator/>
      </w:r>
    </w:p>
  </w:endnote>
  <w:endnote w:type="continuationSeparator" w:id="0">
    <w:p w14:paraId="4F7D6D15" w14:textId="77777777" w:rsidR="0047097B" w:rsidRDefault="0047097B" w:rsidP="006F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B3450" w14:textId="77777777" w:rsidR="00F63640" w:rsidRDefault="00F63640" w:rsidP="007A4C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2E281E3" w14:textId="77777777" w:rsidR="00F63640" w:rsidRDefault="00F63640" w:rsidP="007A4C3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2773" w14:textId="0BC5D1CD" w:rsidR="00F63640" w:rsidRDefault="00F63640" w:rsidP="007A4C39">
    <w:pPr>
      <w:pStyle w:val="Footer"/>
      <w:framePr w:wrap="around" w:vAnchor="text" w:hAnchor="margin" w:xAlign="right" w:y="1"/>
      <w:rPr>
        <w:rStyle w:val="PageNumber"/>
      </w:rPr>
    </w:pPr>
  </w:p>
  <w:p w14:paraId="1C9C3A1A" w14:textId="77777777" w:rsidR="00F63640" w:rsidRDefault="00F63640" w:rsidP="007A4C3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22809" w14:textId="77777777" w:rsidR="0047097B" w:rsidRDefault="0047097B" w:rsidP="006F5451">
      <w:r>
        <w:separator/>
      </w:r>
    </w:p>
  </w:footnote>
  <w:footnote w:type="continuationSeparator" w:id="0">
    <w:p w14:paraId="381AAC6F" w14:textId="77777777" w:rsidR="0047097B" w:rsidRDefault="0047097B" w:rsidP="006F5451">
      <w:r>
        <w:continuationSeparator/>
      </w:r>
    </w:p>
  </w:footnote>
  <w:footnote w:id="1">
    <w:p w14:paraId="4718465C" w14:textId="3E2F4645" w:rsidR="008D5200" w:rsidRPr="008D5200" w:rsidRDefault="008D5200" w:rsidP="008D5200">
      <w:pPr>
        <w:pStyle w:val="FootnoteText"/>
        <w:ind w:firstLine="284"/>
        <w:rPr>
          <w:sz w:val="16"/>
          <w:szCs w:val="16"/>
          <w:lang w:val="en-US"/>
        </w:rPr>
      </w:pPr>
      <w:r w:rsidRPr="008D5200">
        <w:rPr>
          <w:rStyle w:val="FootnoteReference"/>
          <w:sz w:val="16"/>
          <w:szCs w:val="16"/>
        </w:rPr>
        <w:footnoteRef/>
      </w:r>
      <w:r w:rsidRPr="008D5200">
        <w:rPr>
          <w:sz w:val="16"/>
          <w:szCs w:val="16"/>
        </w:rPr>
        <w:t xml:space="preserve"> </w:t>
      </w:r>
      <w:r w:rsidRPr="008D5200">
        <w:rPr>
          <w:color w:val="0D0D0D" w:themeColor="text1" w:themeTint="F2"/>
          <w:sz w:val="16"/>
          <w:szCs w:val="16"/>
        </w:rPr>
        <w:t>Quyết định số 42/QĐ-BCĐCCHC ngày 06/4/2022</w:t>
      </w:r>
    </w:p>
  </w:footnote>
  <w:footnote w:id="2">
    <w:p w14:paraId="304ED069" w14:textId="71762207" w:rsidR="008D5200" w:rsidRPr="008D5200" w:rsidRDefault="008D5200" w:rsidP="008D5200">
      <w:pPr>
        <w:pStyle w:val="FootnoteText"/>
        <w:ind w:firstLine="284"/>
        <w:rPr>
          <w:sz w:val="16"/>
          <w:szCs w:val="16"/>
          <w:lang w:val="en-US"/>
        </w:rPr>
      </w:pPr>
      <w:r w:rsidRPr="008D5200">
        <w:rPr>
          <w:rStyle w:val="FootnoteReference"/>
          <w:sz w:val="16"/>
          <w:szCs w:val="16"/>
        </w:rPr>
        <w:footnoteRef/>
      </w:r>
      <w:r w:rsidRPr="008D5200">
        <w:rPr>
          <w:sz w:val="16"/>
          <w:szCs w:val="16"/>
        </w:rPr>
        <w:t xml:space="preserve"> </w:t>
      </w:r>
      <w:r w:rsidRPr="008D5200">
        <w:rPr>
          <w:color w:val="0D0D0D" w:themeColor="text1" w:themeTint="F2"/>
          <w:sz w:val="16"/>
          <w:szCs w:val="16"/>
        </w:rPr>
        <w:t>Quyết định số</w:t>
      </w:r>
      <w:r>
        <w:rPr>
          <w:color w:val="0D0D0D" w:themeColor="text1" w:themeTint="F2"/>
          <w:sz w:val="16"/>
          <w:szCs w:val="16"/>
        </w:rPr>
        <w:t xml:space="preserve"> 57/QĐ-BCĐCCHC ngày 28/5/2022</w:t>
      </w:r>
    </w:p>
  </w:footnote>
  <w:footnote w:id="3">
    <w:p w14:paraId="2EB17FAE" w14:textId="6586F178" w:rsidR="00635A86" w:rsidRPr="008D5200" w:rsidRDefault="00635A86" w:rsidP="008D5200">
      <w:pPr>
        <w:pStyle w:val="FootnoteText"/>
        <w:ind w:firstLine="284"/>
        <w:rPr>
          <w:sz w:val="16"/>
          <w:szCs w:val="16"/>
          <w:lang w:val="en-US"/>
        </w:rPr>
      </w:pPr>
      <w:r w:rsidRPr="008D5200">
        <w:rPr>
          <w:rStyle w:val="FootnoteReference"/>
          <w:sz w:val="16"/>
          <w:szCs w:val="16"/>
        </w:rPr>
        <w:footnoteRef/>
      </w:r>
      <w:r w:rsidRPr="008D5200">
        <w:rPr>
          <w:sz w:val="16"/>
          <w:szCs w:val="16"/>
        </w:rPr>
        <w:t xml:space="preserve"> </w:t>
      </w:r>
      <w:r w:rsidRPr="008D5200">
        <w:rPr>
          <w:color w:val="0D0D0D" w:themeColor="text1" w:themeTint="F2"/>
          <w:sz w:val="16"/>
          <w:szCs w:val="16"/>
          <w:lang w:val="en-US"/>
        </w:rPr>
        <w:t xml:space="preserve">điển hình như: Bộ Tư pháp, các tỉnh: Bắc Kạn, Bình Phước, Đồng Tháp, Kon Tum, Hà Giang, Lai Châu, Lào Cai,  Ninh Bình, Vĩnh Long, </w:t>
      </w:r>
      <w:r w:rsidR="00343BCC" w:rsidRPr="008D5200">
        <w:rPr>
          <w:color w:val="0D0D0D" w:themeColor="text1" w:themeTint="F2"/>
          <w:sz w:val="16"/>
          <w:szCs w:val="16"/>
          <w:lang w:val="en-US"/>
        </w:rPr>
        <w:t xml:space="preserve">Hà Tĩnh, Đắk Lắk, </w:t>
      </w:r>
      <w:r w:rsidRPr="008D5200">
        <w:rPr>
          <w:color w:val="0D0D0D" w:themeColor="text1" w:themeTint="F2"/>
          <w:sz w:val="16"/>
          <w:szCs w:val="16"/>
          <w:lang w:val="en-US"/>
        </w:rPr>
        <w:t>Bà Rịa - Vũng Tàu…</w:t>
      </w:r>
    </w:p>
  </w:footnote>
  <w:footnote w:id="4">
    <w:p w14:paraId="4B6EB492" w14:textId="5CAFB753" w:rsidR="00887A2F" w:rsidRPr="008D5200" w:rsidRDefault="00887A2F" w:rsidP="008D5200">
      <w:pPr>
        <w:pStyle w:val="FootnoteText"/>
        <w:ind w:firstLine="284"/>
        <w:rPr>
          <w:sz w:val="16"/>
          <w:szCs w:val="16"/>
          <w:lang w:val="en-US"/>
        </w:rPr>
      </w:pPr>
      <w:r w:rsidRPr="008D5200">
        <w:rPr>
          <w:rStyle w:val="FootnoteReference"/>
          <w:sz w:val="16"/>
          <w:szCs w:val="16"/>
        </w:rPr>
        <w:footnoteRef/>
      </w:r>
      <w:r w:rsidRPr="008D5200">
        <w:rPr>
          <w:sz w:val="16"/>
          <w:szCs w:val="16"/>
        </w:rPr>
        <w:t xml:space="preserve"> </w:t>
      </w:r>
      <w:r w:rsidRPr="008D5200">
        <w:rPr>
          <w:color w:val="0D0D0D" w:themeColor="text1" w:themeTint="F2"/>
          <w:sz w:val="16"/>
          <w:szCs w:val="16"/>
          <w:lang w:val="en-US"/>
        </w:rPr>
        <w:t>Bộ trưởng Bộ Nội vụ - Phó Trưởng ban Thường trực Ban Chỉ đạo đã kiểm tra làm việc với các thành phố Đà Nẵng và thành phố Hồ Chí Minh. Thứ trưởng Bộ Nội vụ - Phó Trưởng Ban Chỉ đạo đã kiểm tra làm việc với các tỉnh Đồng Tháp, Tây Ninh, Bà Rịa - Vũng Tàu, Quảng Ninh, Hà Nam, Kiên Giang.</w:t>
      </w:r>
    </w:p>
  </w:footnote>
  <w:footnote w:id="5">
    <w:p w14:paraId="351A1FC1" w14:textId="77777777" w:rsidR="003914F9" w:rsidRPr="009B5885" w:rsidRDefault="003914F9" w:rsidP="003914F9">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Tại</w:t>
      </w:r>
      <w:r w:rsidRPr="009B5885">
        <w:rPr>
          <w:sz w:val="18"/>
          <w:szCs w:val="18"/>
        </w:rPr>
        <w:t xml:space="preserve"> Quyết định số 1015/QĐ-TTg </w:t>
      </w:r>
      <w:r w:rsidRPr="009B5885">
        <w:rPr>
          <w:sz w:val="18"/>
          <w:szCs w:val="18"/>
          <w:lang w:val="en-US"/>
        </w:rPr>
        <w:t>n</w:t>
      </w:r>
      <w:r w:rsidRPr="009B5885">
        <w:rPr>
          <w:sz w:val="18"/>
          <w:szCs w:val="18"/>
        </w:rPr>
        <w:t>gày 30/8/2022,</w:t>
      </w:r>
    </w:p>
  </w:footnote>
  <w:footnote w:id="6">
    <w:p w14:paraId="71480D79" w14:textId="77777777" w:rsidR="003914F9" w:rsidRPr="009B5885" w:rsidRDefault="003914F9" w:rsidP="00ED7DAD">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Các bộ: Công an, Lao động - Thương binh và Xã hội, Khoa học và Công nghệ không báo cáo về nội dung này.</w:t>
      </w:r>
    </w:p>
  </w:footnote>
  <w:footnote w:id="7">
    <w:p w14:paraId="7439C846" w14:textId="77777777" w:rsidR="003914F9" w:rsidRPr="009B5885" w:rsidRDefault="003914F9" w:rsidP="00ED7DAD">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Các tỉnh Gia Lai, Đắk Lắk, Hải Dương không báo cáo về nội dung này,</w:t>
      </w:r>
    </w:p>
  </w:footnote>
  <w:footnote w:id="8">
    <w:p w14:paraId="442831FE" w14:textId="3633C574" w:rsidR="00166129" w:rsidRPr="009B5885" w:rsidRDefault="00166129" w:rsidP="00ED7DAD">
      <w:pPr>
        <w:ind w:firstLine="284"/>
        <w:rPr>
          <w:sz w:val="16"/>
          <w:szCs w:val="16"/>
          <w:lang w:val="en-US"/>
        </w:rPr>
      </w:pPr>
      <w:r w:rsidRPr="009B5885">
        <w:rPr>
          <w:rStyle w:val="FootnoteReference"/>
          <w:sz w:val="18"/>
          <w:szCs w:val="18"/>
        </w:rPr>
        <w:footnoteRef/>
      </w:r>
      <w:r w:rsidRPr="009B5885">
        <w:rPr>
          <w:sz w:val="18"/>
          <w:szCs w:val="18"/>
        </w:rPr>
        <w:t xml:space="preserve"> </w:t>
      </w:r>
      <w:r w:rsidRPr="009B5885">
        <w:rPr>
          <w:sz w:val="18"/>
          <w:szCs w:val="18"/>
          <w:lang w:val="en-US"/>
        </w:rPr>
        <w:t>Gồm:</w:t>
      </w:r>
      <w:r w:rsidR="00FF197F">
        <w:rPr>
          <w:sz w:val="18"/>
          <w:szCs w:val="18"/>
          <w:lang w:val="en-US"/>
        </w:rPr>
        <w:t xml:space="preserve"> </w:t>
      </w:r>
      <w:r w:rsidR="00FF197F" w:rsidRPr="00FF197F">
        <w:rPr>
          <w:sz w:val="18"/>
          <w:szCs w:val="18"/>
          <w:lang w:val="en-US"/>
        </w:rPr>
        <w:t>1- Bộ Thông tin và Truyền thông (NĐ số 48/2022/NĐ-CP); 2- Bộ Giao thông vận tải (NĐ số 56/2022/NĐ-CP); 3- Bộ Xây dựng (NĐ số 52/2022/NĐ-CP); 4- Đài Truyền hình Việt Nam (NĐ số 60/2022/NĐ-CP); 5- Ban Quản lý Lăng Chủ tịch Hồ Chí Minh (NĐ 61/2022/NĐ-CP); 6- Bộ Lao động - Thương binh và Xã hội (NĐ 62/2022/NĐ-CP); 7- Bộ Nội vụ (NĐ 63/2022/NĐ-CP); 8- Ủy ban Dân tộc (NĐ 66/2022/NĐ-CP); 9-Bộ Tài nguyên và Môi trường (NĐ 68/2022/NĐ-CP); 10 - Văn phòng Chính phủ (NĐ 79/2022/NĐ-CP); 11- Bộ Ngoại giao (NĐ 81/2022/NĐ-CP); 12- Bộ GDĐT (86/2022/NĐ_CP); 13- TTXVN(87/2022/NĐ-CP); 14- Bộ KHĐT (89/2022/NĐ-CP); 15- Đài TNVN (92/2022/NĐ-CP); 16- Bộ Y tế (95/2022/NĐ-CP); 17- Bộ Công thương (96/2022/NĐ-CP); 18- Bộ Tư pháp (98/2022/NĐ-CP); 19- NHNN (102/2022/NĐ-CP); 20- Bộ NN&amp;PTNT (105/2022/NĐ-CP); 21- Viện Hàn lâm KHCN Việt Nam (106/2022/NĐ-CP); 22- Viện Hàn lâm KHXH Việt Nam (108/2022/NĐ-CP); 23 - Bộ VHTTDL (01/2023/NĐ-CP); 24 - Bộ Quốc phòng</w:t>
      </w:r>
      <w:r w:rsidR="00C23FB2">
        <w:rPr>
          <w:sz w:val="18"/>
          <w:szCs w:val="18"/>
          <w:lang w:val="en-US"/>
        </w:rPr>
        <w:t>.</w:t>
      </w:r>
    </w:p>
  </w:footnote>
  <w:footnote w:id="9">
    <w:p w14:paraId="2098A7AA" w14:textId="77777777" w:rsidR="008E7403" w:rsidRPr="009B5885" w:rsidRDefault="008E7403" w:rsidP="00ED7DAD">
      <w:pPr>
        <w:pStyle w:val="FootnoteText"/>
        <w:ind w:firstLine="284"/>
        <w:rPr>
          <w:lang w:val="en-US"/>
        </w:rPr>
      </w:pPr>
      <w:r w:rsidRPr="009B5885">
        <w:rPr>
          <w:rStyle w:val="FootnoteReference"/>
          <w:sz w:val="18"/>
          <w:szCs w:val="18"/>
        </w:rPr>
        <w:footnoteRef/>
      </w:r>
      <w:r w:rsidRPr="009B5885">
        <w:rPr>
          <w:sz w:val="18"/>
          <w:szCs w:val="18"/>
        </w:rPr>
        <w:t xml:space="preserve"> </w:t>
      </w:r>
      <w:r w:rsidRPr="009B5885">
        <w:rPr>
          <w:spacing w:val="-2"/>
          <w:sz w:val="18"/>
          <w:szCs w:val="18"/>
        </w:rPr>
        <w:t>Hiện nay còn 7.666 tổ chức bên trong sở; 8.265 cơ quan chuyên môn thuộc UBND cấp huyện và tương đương</w:t>
      </w:r>
      <w:r w:rsidRPr="009B5885">
        <w:rPr>
          <w:spacing w:val="-2"/>
          <w:sz w:val="18"/>
          <w:szCs w:val="18"/>
          <w:lang w:val="en-US"/>
        </w:rPr>
        <w:t>.</w:t>
      </w:r>
    </w:p>
  </w:footnote>
  <w:footnote w:id="10">
    <w:p w14:paraId="7A4D6BF1" w14:textId="77777777" w:rsidR="00525939" w:rsidRPr="009B5885" w:rsidRDefault="00525939" w:rsidP="00525939">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Thông qua tại Kỳ họp thứ 4, Quốc hội khoá XV</w:t>
      </w:r>
    </w:p>
  </w:footnote>
  <w:footnote w:id="11">
    <w:p w14:paraId="3271D284" w14:textId="77777777" w:rsidR="00F63640" w:rsidRPr="008D5200" w:rsidRDefault="00F63640" w:rsidP="008D5200">
      <w:pPr>
        <w:pStyle w:val="FootnoteText"/>
        <w:ind w:firstLine="284"/>
        <w:rPr>
          <w:color w:val="000000"/>
          <w:sz w:val="16"/>
          <w:szCs w:val="16"/>
          <w:lang w:val="en-US"/>
        </w:rPr>
      </w:pPr>
      <w:r w:rsidRPr="008D5200">
        <w:rPr>
          <w:rStyle w:val="FootnoteReference"/>
          <w:color w:val="000000"/>
          <w:sz w:val="16"/>
          <w:szCs w:val="16"/>
        </w:rPr>
        <w:footnoteRef/>
      </w:r>
      <w:r w:rsidRPr="008D5200">
        <w:rPr>
          <w:color w:val="000000"/>
          <w:sz w:val="16"/>
          <w:szCs w:val="16"/>
        </w:rPr>
        <w:t xml:space="preserve"> Công văn số 4536/BNV-TCBC</w:t>
      </w:r>
      <w:r w:rsidRPr="008D5200">
        <w:rPr>
          <w:color w:val="000000"/>
          <w:sz w:val="16"/>
          <w:szCs w:val="16"/>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33201"/>
      <w:docPartObj>
        <w:docPartGallery w:val="Page Numbers (Top of Page)"/>
        <w:docPartUnique/>
      </w:docPartObj>
    </w:sdtPr>
    <w:sdtEndPr>
      <w:rPr>
        <w:noProof/>
      </w:rPr>
    </w:sdtEndPr>
    <w:sdtContent>
      <w:p w14:paraId="1389F703" w14:textId="12F71DA3" w:rsidR="00F63640" w:rsidRDefault="00F63640">
        <w:pPr>
          <w:pStyle w:val="Header"/>
          <w:jc w:val="center"/>
        </w:pPr>
        <w:r>
          <w:fldChar w:fldCharType="begin"/>
        </w:r>
        <w:r>
          <w:instrText xml:space="preserve"> PAGE   \* MERGEFORMAT </w:instrText>
        </w:r>
        <w:r>
          <w:fldChar w:fldCharType="separate"/>
        </w:r>
        <w:r w:rsidR="004B3808">
          <w:rPr>
            <w:noProof/>
          </w:rPr>
          <w:t>2</w:t>
        </w:r>
        <w:r>
          <w:rPr>
            <w:noProof/>
          </w:rPr>
          <w:fldChar w:fldCharType="end"/>
        </w:r>
      </w:p>
    </w:sdtContent>
  </w:sdt>
  <w:p w14:paraId="0A3C3B94" w14:textId="77777777" w:rsidR="00F63640" w:rsidRDefault="00F636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452"/>
    <w:multiLevelType w:val="hybridMultilevel"/>
    <w:tmpl w:val="5AD04416"/>
    <w:lvl w:ilvl="0" w:tplc="852C749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B507CD"/>
    <w:multiLevelType w:val="hybridMultilevel"/>
    <w:tmpl w:val="039E061C"/>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A21132"/>
    <w:multiLevelType w:val="hybridMultilevel"/>
    <w:tmpl w:val="9C9EDA88"/>
    <w:lvl w:ilvl="0" w:tplc="3F48354A">
      <w:start w:val="1"/>
      <w:numFmt w:val="decimal"/>
      <w:lvlText w:val="%1."/>
      <w:lvlJc w:val="center"/>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D263A"/>
    <w:multiLevelType w:val="hybridMultilevel"/>
    <w:tmpl w:val="60064B5A"/>
    <w:lvl w:ilvl="0" w:tplc="5CF8033C">
      <w:start w:val="1"/>
      <w:numFmt w:val="decimal"/>
      <w:lvlText w:val="%1."/>
      <w:lvlJc w:val="right"/>
      <w:pPr>
        <w:ind w:left="897" w:hanging="360"/>
      </w:pPr>
    </w:lvl>
    <w:lvl w:ilvl="1" w:tplc="04090019">
      <w:start w:val="1"/>
      <w:numFmt w:val="lowerLetter"/>
      <w:lvlText w:val="%2."/>
      <w:lvlJc w:val="left"/>
      <w:pPr>
        <w:ind w:left="1617" w:hanging="360"/>
      </w:pPr>
    </w:lvl>
    <w:lvl w:ilvl="2" w:tplc="0409001B">
      <w:start w:val="1"/>
      <w:numFmt w:val="lowerRoman"/>
      <w:lvlText w:val="%3."/>
      <w:lvlJc w:val="right"/>
      <w:pPr>
        <w:ind w:left="2337" w:hanging="180"/>
      </w:pPr>
    </w:lvl>
    <w:lvl w:ilvl="3" w:tplc="0409000F">
      <w:start w:val="1"/>
      <w:numFmt w:val="decimal"/>
      <w:lvlText w:val="%4."/>
      <w:lvlJc w:val="left"/>
      <w:pPr>
        <w:ind w:left="3057" w:hanging="360"/>
      </w:pPr>
    </w:lvl>
    <w:lvl w:ilvl="4" w:tplc="04090019">
      <w:start w:val="1"/>
      <w:numFmt w:val="lowerLetter"/>
      <w:lvlText w:val="%5."/>
      <w:lvlJc w:val="left"/>
      <w:pPr>
        <w:ind w:left="3777" w:hanging="360"/>
      </w:pPr>
    </w:lvl>
    <w:lvl w:ilvl="5" w:tplc="0409001B">
      <w:start w:val="1"/>
      <w:numFmt w:val="lowerRoman"/>
      <w:lvlText w:val="%6."/>
      <w:lvlJc w:val="right"/>
      <w:pPr>
        <w:ind w:left="4497" w:hanging="180"/>
      </w:pPr>
    </w:lvl>
    <w:lvl w:ilvl="6" w:tplc="0409000F">
      <w:start w:val="1"/>
      <w:numFmt w:val="decimal"/>
      <w:lvlText w:val="%7."/>
      <w:lvlJc w:val="left"/>
      <w:pPr>
        <w:ind w:left="5217" w:hanging="360"/>
      </w:pPr>
    </w:lvl>
    <w:lvl w:ilvl="7" w:tplc="04090019">
      <w:start w:val="1"/>
      <w:numFmt w:val="lowerLetter"/>
      <w:lvlText w:val="%8."/>
      <w:lvlJc w:val="left"/>
      <w:pPr>
        <w:ind w:left="5937" w:hanging="360"/>
      </w:pPr>
    </w:lvl>
    <w:lvl w:ilvl="8" w:tplc="0409001B">
      <w:start w:val="1"/>
      <w:numFmt w:val="lowerRoman"/>
      <w:lvlText w:val="%9."/>
      <w:lvlJc w:val="right"/>
      <w:pPr>
        <w:ind w:left="6657" w:hanging="180"/>
      </w:pPr>
    </w:lvl>
  </w:abstractNum>
  <w:abstractNum w:abstractNumId="4" w15:restartNumberingAfterBreak="0">
    <w:nsid w:val="35F24FBD"/>
    <w:multiLevelType w:val="hybridMultilevel"/>
    <w:tmpl w:val="56267D5A"/>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6A6120"/>
    <w:multiLevelType w:val="hybridMultilevel"/>
    <w:tmpl w:val="63C64068"/>
    <w:lvl w:ilvl="0" w:tplc="AEA6AE90">
      <w:start w:val="3"/>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2127AF6"/>
    <w:multiLevelType w:val="hybridMultilevel"/>
    <w:tmpl w:val="3E5CD06A"/>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277F12"/>
    <w:multiLevelType w:val="hybridMultilevel"/>
    <w:tmpl w:val="56267D5A"/>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E81DDA"/>
    <w:multiLevelType w:val="hybridMultilevel"/>
    <w:tmpl w:val="B1FE0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E760B"/>
    <w:multiLevelType w:val="hybridMultilevel"/>
    <w:tmpl w:val="EADED480"/>
    <w:lvl w:ilvl="0" w:tplc="7B5C0764">
      <w:start w:val="1"/>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4C88544E"/>
    <w:multiLevelType w:val="hybridMultilevel"/>
    <w:tmpl w:val="2E18B21E"/>
    <w:lvl w:ilvl="0" w:tplc="2C284F1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1A62448"/>
    <w:multiLevelType w:val="hybridMultilevel"/>
    <w:tmpl w:val="B12EBA0E"/>
    <w:lvl w:ilvl="0" w:tplc="37144D5C">
      <w:start w:val="1"/>
      <w:numFmt w:val="decimal"/>
      <w:lvlText w:val="%1."/>
      <w:lvlJc w:val="center"/>
      <w:pPr>
        <w:ind w:left="72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354CA"/>
    <w:multiLevelType w:val="hybridMultilevel"/>
    <w:tmpl w:val="5CEAEA28"/>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3C0556"/>
    <w:multiLevelType w:val="hybridMultilevel"/>
    <w:tmpl w:val="CE587CC2"/>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480534"/>
    <w:multiLevelType w:val="hybridMultilevel"/>
    <w:tmpl w:val="B482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020812"/>
    <w:multiLevelType w:val="hybridMultilevel"/>
    <w:tmpl w:val="844A6C6E"/>
    <w:lvl w:ilvl="0" w:tplc="940ACC2E">
      <w:start w:val="1"/>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2561DCF"/>
    <w:multiLevelType w:val="hybridMultilevel"/>
    <w:tmpl w:val="5CEAEA28"/>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9"/>
  </w:num>
  <w:num w:numId="3">
    <w:abstractNumId w:val="5"/>
  </w:num>
  <w:num w:numId="4">
    <w:abstractNumId w:val="10"/>
  </w:num>
  <w:num w:numId="5">
    <w:abstractNumId w:val="11"/>
  </w:num>
  <w:num w:numId="6">
    <w:abstractNumId w:val="14"/>
  </w:num>
  <w:num w:numId="7">
    <w:abstractNumId w:val="6"/>
  </w:num>
  <w:num w:numId="8">
    <w:abstractNumId w:val="1"/>
  </w:num>
  <w:num w:numId="9">
    <w:abstractNumId w:val="16"/>
  </w:num>
  <w:num w:numId="10">
    <w:abstractNumId w:val="13"/>
  </w:num>
  <w:num w:numId="11">
    <w:abstractNumId w:val="7"/>
  </w:num>
  <w:num w:numId="12">
    <w:abstractNumId w:val="4"/>
  </w:num>
  <w:num w:numId="13">
    <w:abstractNumId w:val="12"/>
  </w:num>
  <w:num w:numId="14">
    <w:abstractNumId w:val="0"/>
  </w:num>
  <w:num w:numId="15">
    <w:abstractNumId w:val="8"/>
  </w:num>
  <w:num w:numId="16">
    <w:abstractNumId w:val="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7C"/>
    <w:rsid w:val="00002A02"/>
    <w:rsid w:val="00002C12"/>
    <w:rsid w:val="000040B1"/>
    <w:rsid w:val="00004874"/>
    <w:rsid w:val="00006CF9"/>
    <w:rsid w:val="00010E54"/>
    <w:rsid w:val="00011FB8"/>
    <w:rsid w:val="00011FC4"/>
    <w:rsid w:val="00012D22"/>
    <w:rsid w:val="00013530"/>
    <w:rsid w:val="000146F5"/>
    <w:rsid w:val="00015A4D"/>
    <w:rsid w:val="00016586"/>
    <w:rsid w:val="00016A37"/>
    <w:rsid w:val="00017090"/>
    <w:rsid w:val="00017E76"/>
    <w:rsid w:val="00020AAC"/>
    <w:rsid w:val="00020D41"/>
    <w:rsid w:val="00022D56"/>
    <w:rsid w:val="000230EC"/>
    <w:rsid w:val="000231F9"/>
    <w:rsid w:val="0002326C"/>
    <w:rsid w:val="00023728"/>
    <w:rsid w:val="00023D4E"/>
    <w:rsid w:val="00025404"/>
    <w:rsid w:val="000258D9"/>
    <w:rsid w:val="00025D7C"/>
    <w:rsid w:val="000265F5"/>
    <w:rsid w:val="00026ACC"/>
    <w:rsid w:val="0002746E"/>
    <w:rsid w:val="00030DD7"/>
    <w:rsid w:val="00032076"/>
    <w:rsid w:val="00033263"/>
    <w:rsid w:val="00034252"/>
    <w:rsid w:val="000347B2"/>
    <w:rsid w:val="000349C6"/>
    <w:rsid w:val="000351DB"/>
    <w:rsid w:val="00035755"/>
    <w:rsid w:val="00036FB1"/>
    <w:rsid w:val="000370D9"/>
    <w:rsid w:val="00037A63"/>
    <w:rsid w:val="00037B59"/>
    <w:rsid w:val="000403A8"/>
    <w:rsid w:val="00041185"/>
    <w:rsid w:val="00041C72"/>
    <w:rsid w:val="00042A88"/>
    <w:rsid w:val="000430B4"/>
    <w:rsid w:val="000441F0"/>
    <w:rsid w:val="00044513"/>
    <w:rsid w:val="00044680"/>
    <w:rsid w:val="00045027"/>
    <w:rsid w:val="000453F5"/>
    <w:rsid w:val="00045B0B"/>
    <w:rsid w:val="00046178"/>
    <w:rsid w:val="00046557"/>
    <w:rsid w:val="000472A7"/>
    <w:rsid w:val="00047531"/>
    <w:rsid w:val="00047977"/>
    <w:rsid w:val="00047F6E"/>
    <w:rsid w:val="0005173A"/>
    <w:rsid w:val="000517E5"/>
    <w:rsid w:val="0005237A"/>
    <w:rsid w:val="00052ED0"/>
    <w:rsid w:val="00053612"/>
    <w:rsid w:val="00053723"/>
    <w:rsid w:val="00053CCB"/>
    <w:rsid w:val="000545EC"/>
    <w:rsid w:val="00054A0B"/>
    <w:rsid w:val="000565EB"/>
    <w:rsid w:val="000572C2"/>
    <w:rsid w:val="00060EF2"/>
    <w:rsid w:val="00061011"/>
    <w:rsid w:val="0006178A"/>
    <w:rsid w:val="00061DB8"/>
    <w:rsid w:val="000629D0"/>
    <w:rsid w:val="0006327F"/>
    <w:rsid w:val="00063484"/>
    <w:rsid w:val="00064243"/>
    <w:rsid w:val="0006532B"/>
    <w:rsid w:val="00065971"/>
    <w:rsid w:val="00067095"/>
    <w:rsid w:val="00067157"/>
    <w:rsid w:val="00067CC1"/>
    <w:rsid w:val="00070139"/>
    <w:rsid w:val="00070A0A"/>
    <w:rsid w:val="0007107C"/>
    <w:rsid w:val="0007284C"/>
    <w:rsid w:val="000729A7"/>
    <w:rsid w:val="0007381C"/>
    <w:rsid w:val="00073AB6"/>
    <w:rsid w:val="000745C9"/>
    <w:rsid w:val="00074709"/>
    <w:rsid w:val="000760E1"/>
    <w:rsid w:val="00077909"/>
    <w:rsid w:val="000802A0"/>
    <w:rsid w:val="00080A2F"/>
    <w:rsid w:val="00082D67"/>
    <w:rsid w:val="0008305D"/>
    <w:rsid w:val="00083836"/>
    <w:rsid w:val="00083B50"/>
    <w:rsid w:val="00083B9B"/>
    <w:rsid w:val="000846D6"/>
    <w:rsid w:val="00084C72"/>
    <w:rsid w:val="00084CB5"/>
    <w:rsid w:val="000850F7"/>
    <w:rsid w:val="00086147"/>
    <w:rsid w:val="00086893"/>
    <w:rsid w:val="00087B98"/>
    <w:rsid w:val="00087EF0"/>
    <w:rsid w:val="00087FB2"/>
    <w:rsid w:val="000911F6"/>
    <w:rsid w:val="00091DA8"/>
    <w:rsid w:val="000929A7"/>
    <w:rsid w:val="000929DD"/>
    <w:rsid w:val="00094A3E"/>
    <w:rsid w:val="00095C9E"/>
    <w:rsid w:val="00096538"/>
    <w:rsid w:val="00096915"/>
    <w:rsid w:val="000973DA"/>
    <w:rsid w:val="00097622"/>
    <w:rsid w:val="00097D0B"/>
    <w:rsid w:val="000A01F3"/>
    <w:rsid w:val="000A13F0"/>
    <w:rsid w:val="000A1A06"/>
    <w:rsid w:val="000A2248"/>
    <w:rsid w:val="000A2DB7"/>
    <w:rsid w:val="000A35E1"/>
    <w:rsid w:val="000A4202"/>
    <w:rsid w:val="000A594C"/>
    <w:rsid w:val="000B028F"/>
    <w:rsid w:val="000B0361"/>
    <w:rsid w:val="000B17E7"/>
    <w:rsid w:val="000B1CC4"/>
    <w:rsid w:val="000B1E45"/>
    <w:rsid w:val="000B25E6"/>
    <w:rsid w:val="000B35FE"/>
    <w:rsid w:val="000B4EF1"/>
    <w:rsid w:val="000B5FFC"/>
    <w:rsid w:val="000B6544"/>
    <w:rsid w:val="000B6E8F"/>
    <w:rsid w:val="000C0036"/>
    <w:rsid w:val="000C06CD"/>
    <w:rsid w:val="000C2FCC"/>
    <w:rsid w:val="000C3C9E"/>
    <w:rsid w:val="000C45FD"/>
    <w:rsid w:val="000C49BD"/>
    <w:rsid w:val="000C7474"/>
    <w:rsid w:val="000C7572"/>
    <w:rsid w:val="000C76D1"/>
    <w:rsid w:val="000C7995"/>
    <w:rsid w:val="000C79E9"/>
    <w:rsid w:val="000D1F64"/>
    <w:rsid w:val="000D2598"/>
    <w:rsid w:val="000D3303"/>
    <w:rsid w:val="000D3468"/>
    <w:rsid w:val="000D3F71"/>
    <w:rsid w:val="000D4C76"/>
    <w:rsid w:val="000D4F73"/>
    <w:rsid w:val="000D55FB"/>
    <w:rsid w:val="000D5E24"/>
    <w:rsid w:val="000D61C2"/>
    <w:rsid w:val="000D6D96"/>
    <w:rsid w:val="000D72DE"/>
    <w:rsid w:val="000D752F"/>
    <w:rsid w:val="000E1672"/>
    <w:rsid w:val="000E2747"/>
    <w:rsid w:val="000E2B45"/>
    <w:rsid w:val="000E32D1"/>
    <w:rsid w:val="000E3B4C"/>
    <w:rsid w:val="000E3E9B"/>
    <w:rsid w:val="000E464F"/>
    <w:rsid w:val="000E46DA"/>
    <w:rsid w:val="000E4BA5"/>
    <w:rsid w:val="000E50B6"/>
    <w:rsid w:val="000E549D"/>
    <w:rsid w:val="000E5A29"/>
    <w:rsid w:val="000E6BF5"/>
    <w:rsid w:val="000E7CE7"/>
    <w:rsid w:val="000F019F"/>
    <w:rsid w:val="000F0C33"/>
    <w:rsid w:val="000F0D09"/>
    <w:rsid w:val="000F3846"/>
    <w:rsid w:val="000F3991"/>
    <w:rsid w:val="000F3DDA"/>
    <w:rsid w:val="000F4B4E"/>
    <w:rsid w:val="000F5D12"/>
    <w:rsid w:val="000F6F7E"/>
    <w:rsid w:val="000F762C"/>
    <w:rsid w:val="0010102D"/>
    <w:rsid w:val="0010273F"/>
    <w:rsid w:val="001034CB"/>
    <w:rsid w:val="00103782"/>
    <w:rsid w:val="00103C77"/>
    <w:rsid w:val="00104162"/>
    <w:rsid w:val="00104A70"/>
    <w:rsid w:val="00104ADD"/>
    <w:rsid w:val="00106FF9"/>
    <w:rsid w:val="0011181B"/>
    <w:rsid w:val="001122C5"/>
    <w:rsid w:val="001127AB"/>
    <w:rsid w:val="00112EB5"/>
    <w:rsid w:val="001136E5"/>
    <w:rsid w:val="00113F1C"/>
    <w:rsid w:val="001140F2"/>
    <w:rsid w:val="001148CE"/>
    <w:rsid w:val="00115CAB"/>
    <w:rsid w:val="00116EDB"/>
    <w:rsid w:val="00117626"/>
    <w:rsid w:val="001178A6"/>
    <w:rsid w:val="00117CE0"/>
    <w:rsid w:val="001201FA"/>
    <w:rsid w:val="00120279"/>
    <w:rsid w:val="00120318"/>
    <w:rsid w:val="00120654"/>
    <w:rsid w:val="001206FF"/>
    <w:rsid w:val="001207F3"/>
    <w:rsid w:val="00120FD5"/>
    <w:rsid w:val="00122543"/>
    <w:rsid w:val="001231C4"/>
    <w:rsid w:val="00123E38"/>
    <w:rsid w:val="001243E3"/>
    <w:rsid w:val="0012472E"/>
    <w:rsid w:val="00124791"/>
    <w:rsid w:val="00125884"/>
    <w:rsid w:val="00125B73"/>
    <w:rsid w:val="00127175"/>
    <w:rsid w:val="00127850"/>
    <w:rsid w:val="00127898"/>
    <w:rsid w:val="00127B49"/>
    <w:rsid w:val="001302A5"/>
    <w:rsid w:val="001303CD"/>
    <w:rsid w:val="00130706"/>
    <w:rsid w:val="0013135D"/>
    <w:rsid w:val="00133566"/>
    <w:rsid w:val="001342D7"/>
    <w:rsid w:val="001367AF"/>
    <w:rsid w:val="00137159"/>
    <w:rsid w:val="001378D8"/>
    <w:rsid w:val="00137E30"/>
    <w:rsid w:val="00137F4C"/>
    <w:rsid w:val="0014296E"/>
    <w:rsid w:val="001429AE"/>
    <w:rsid w:val="00142CF9"/>
    <w:rsid w:val="00142E15"/>
    <w:rsid w:val="00142F08"/>
    <w:rsid w:val="0014303E"/>
    <w:rsid w:val="0014357B"/>
    <w:rsid w:val="00143AF0"/>
    <w:rsid w:val="001440E5"/>
    <w:rsid w:val="0014426D"/>
    <w:rsid w:val="00144CDD"/>
    <w:rsid w:val="001465AE"/>
    <w:rsid w:val="001473ED"/>
    <w:rsid w:val="00147665"/>
    <w:rsid w:val="0014793C"/>
    <w:rsid w:val="00150749"/>
    <w:rsid w:val="00151D5A"/>
    <w:rsid w:val="00152159"/>
    <w:rsid w:val="001546DE"/>
    <w:rsid w:val="001555CB"/>
    <w:rsid w:val="00155AB7"/>
    <w:rsid w:val="00156BE7"/>
    <w:rsid w:val="00156DAB"/>
    <w:rsid w:val="001579BE"/>
    <w:rsid w:val="001619AE"/>
    <w:rsid w:val="00161DD9"/>
    <w:rsid w:val="00162061"/>
    <w:rsid w:val="0016356E"/>
    <w:rsid w:val="001641EE"/>
    <w:rsid w:val="001650AF"/>
    <w:rsid w:val="00166129"/>
    <w:rsid w:val="0016664F"/>
    <w:rsid w:val="001670A7"/>
    <w:rsid w:val="00167328"/>
    <w:rsid w:val="001673D1"/>
    <w:rsid w:val="00167976"/>
    <w:rsid w:val="00170445"/>
    <w:rsid w:val="00170A29"/>
    <w:rsid w:val="00170FD4"/>
    <w:rsid w:val="0017140C"/>
    <w:rsid w:val="00171A4D"/>
    <w:rsid w:val="00171E46"/>
    <w:rsid w:val="001721F3"/>
    <w:rsid w:val="00172725"/>
    <w:rsid w:val="00172A6A"/>
    <w:rsid w:val="00172C75"/>
    <w:rsid w:val="00173210"/>
    <w:rsid w:val="00174A48"/>
    <w:rsid w:val="001751D1"/>
    <w:rsid w:val="00176C33"/>
    <w:rsid w:val="001777C8"/>
    <w:rsid w:val="00180054"/>
    <w:rsid w:val="0018178E"/>
    <w:rsid w:val="00181B57"/>
    <w:rsid w:val="00181BC7"/>
    <w:rsid w:val="00184048"/>
    <w:rsid w:val="001866BC"/>
    <w:rsid w:val="00186DDD"/>
    <w:rsid w:val="00187A0B"/>
    <w:rsid w:val="00187C45"/>
    <w:rsid w:val="00190FC4"/>
    <w:rsid w:val="0019222E"/>
    <w:rsid w:val="00192DB7"/>
    <w:rsid w:val="00193CEF"/>
    <w:rsid w:val="00194386"/>
    <w:rsid w:val="001943D0"/>
    <w:rsid w:val="001945E2"/>
    <w:rsid w:val="00194796"/>
    <w:rsid w:val="001948BE"/>
    <w:rsid w:val="0019539A"/>
    <w:rsid w:val="00196396"/>
    <w:rsid w:val="001971F7"/>
    <w:rsid w:val="001973E7"/>
    <w:rsid w:val="001976D8"/>
    <w:rsid w:val="00197C20"/>
    <w:rsid w:val="001A082C"/>
    <w:rsid w:val="001A134B"/>
    <w:rsid w:val="001A1DDE"/>
    <w:rsid w:val="001A208C"/>
    <w:rsid w:val="001A2A8D"/>
    <w:rsid w:val="001A2D1D"/>
    <w:rsid w:val="001A3826"/>
    <w:rsid w:val="001A5115"/>
    <w:rsid w:val="001A6A62"/>
    <w:rsid w:val="001A6AFB"/>
    <w:rsid w:val="001A6D37"/>
    <w:rsid w:val="001B0B28"/>
    <w:rsid w:val="001B0F00"/>
    <w:rsid w:val="001B0F49"/>
    <w:rsid w:val="001B12ED"/>
    <w:rsid w:val="001B2555"/>
    <w:rsid w:val="001B2E45"/>
    <w:rsid w:val="001B3457"/>
    <w:rsid w:val="001B479F"/>
    <w:rsid w:val="001B4CCC"/>
    <w:rsid w:val="001B4E91"/>
    <w:rsid w:val="001B5BDB"/>
    <w:rsid w:val="001B621A"/>
    <w:rsid w:val="001B69B4"/>
    <w:rsid w:val="001B754C"/>
    <w:rsid w:val="001B7E22"/>
    <w:rsid w:val="001C0895"/>
    <w:rsid w:val="001C0A1C"/>
    <w:rsid w:val="001C1D55"/>
    <w:rsid w:val="001C259A"/>
    <w:rsid w:val="001C2C2F"/>
    <w:rsid w:val="001C2C98"/>
    <w:rsid w:val="001C42FE"/>
    <w:rsid w:val="001C45F4"/>
    <w:rsid w:val="001C4712"/>
    <w:rsid w:val="001C5AF1"/>
    <w:rsid w:val="001D023D"/>
    <w:rsid w:val="001D029E"/>
    <w:rsid w:val="001D08A5"/>
    <w:rsid w:val="001D104F"/>
    <w:rsid w:val="001D11DA"/>
    <w:rsid w:val="001D1301"/>
    <w:rsid w:val="001D1FB8"/>
    <w:rsid w:val="001D2D88"/>
    <w:rsid w:val="001D3046"/>
    <w:rsid w:val="001D3638"/>
    <w:rsid w:val="001D5287"/>
    <w:rsid w:val="001D52B6"/>
    <w:rsid w:val="001D6619"/>
    <w:rsid w:val="001D66CB"/>
    <w:rsid w:val="001D6DE3"/>
    <w:rsid w:val="001D7241"/>
    <w:rsid w:val="001E0801"/>
    <w:rsid w:val="001E1BDE"/>
    <w:rsid w:val="001E2B0F"/>
    <w:rsid w:val="001E356A"/>
    <w:rsid w:val="001E3F1F"/>
    <w:rsid w:val="001E401E"/>
    <w:rsid w:val="001E5632"/>
    <w:rsid w:val="001E7065"/>
    <w:rsid w:val="001E7ACF"/>
    <w:rsid w:val="001F1231"/>
    <w:rsid w:val="001F1431"/>
    <w:rsid w:val="001F17CE"/>
    <w:rsid w:val="001F2FCF"/>
    <w:rsid w:val="001F3832"/>
    <w:rsid w:val="001F52F3"/>
    <w:rsid w:val="001F5341"/>
    <w:rsid w:val="001F57ED"/>
    <w:rsid w:val="001F68FA"/>
    <w:rsid w:val="001F6DF7"/>
    <w:rsid w:val="001F7277"/>
    <w:rsid w:val="001F75A6"/>
    <w:rsid w:val="001F7D3E"/>
    <w:rsid w:val="001F7D7D"/>
    <w:rsid w:val="00200499"/>
    <w:rsid w:val="002007CB"/>
    <w:rsid w:val="00200982"/>
    <w:rsid w:val="00200AD6"/>
    <w:rsid w:val="00201366"/>
    <w:rsid w:val="002019C8"/>
    <w:rsid w:val="00202792"/>
    <w:rsid w:val="002046D0"/>
    <w:rsid w:val="0020585A"/>
    <w:rsid w:val="00206889"/>
    <w:rsid w:val="0020720F"/>
    <w:rsid w:val="002109AF"/>
    <w:rsid w:val="00210DDD"/>
    <w:rsid w:val="00213306"/>
    <w:rsid w:val="00214E9E"/>
    <w:rsid w:val="0021539D"/>
    <w:rsid w:val="00215E68"/>
    <w:rsid w:val="00216FCD"/>
    <w:rsid w:val="00217143"/>
    <w:rsid w:val="002208C9"/>
    <w:rsid w:val="00220974"/>
    <w:rsid w:val="00220B8D"/>
    <w:rsid w:val="00221A0B"/>
    <w:rsid w:val="00221F60"/>
    <w:rsid w:val="002232D7"/>
    <w:rsid w:val="002238CE"/>
    <w:rsid w:val="00224399"/>
    <w:rsid w:val="002249D0"/>
    <w:rsid w:val="00224E6F"/>
    <w:rsid w:val="00225916"/>
    <w:rsid w:val="00225BDD"/>
    <w:rsid w:val="00225CDC"/>
    <w:rsid w:val="00225E0C"/>
    <w:rsid w:val="0022600C"/>
    <w:rsid w:val="002264C4"/>
    <w:rsid w:val="00226B1E"/>
    <w:rsid w:val="00227EFB"/>
    <w:rsid w:val="0023165C"/>
    <w:rsid w:val="002317C9"/>
    <w:rsid w:val="002349A1"/>
    <w:rsid w:val="002350B7"/>
    <w:rsid w:val="00235BE5"/>
    <w:rsid w:val="00235D20"/>
    <w:rsid w:val="00237753"/>
    <w:rsid w:val="00237E1A"/>
    <w:rsid w:val="00237E23"/>
    <w:rsid w:val="0024090B"/>
    <w:rsid w:val="00240E18"/>
    <w:rsid w:val="00242B6E"/>
    <w:rsid w:val="002440C6"/>
    <w:rsid w:val="00244A93"/>
    <w:rsid w:val="002454CF"/>
    <w:rsid w:val="002456D9"/>
    <w:rsid w:val="00245CA5"/>
    <w:rsid w:val="00247E70"/>
    <w:rsid w:val="00250008"/>
    <w:rsid w:val="00250EDA"/>
    <w:rsid w:val="002516B4"/>
    <w:rsid w:val="00252207"/>
    <w:rsid w:val="00252D38"/>
    <w:rsid w:val="00253741"/>
    <w:rsid w:val="00253A0D"/>
    <w:rsid w:val="0025462A"/>
    <w:rsid w:val="00254BE2"/>
    <w:rsid w:val="00254E50"/>
    <w:rsid w:val="002552C0"/>
    <w:rsid w:val="002567F7"/>
    <w:rsid w:val="00256DCE"/>
    <w:rsid w:val="00257030"/>
    <w:rsid w:val="002576F7"/>
    <w:rsid w:val="0026021D"/>
    <w:rsid w:val="00260B15"/>
    <w:rsid w:val="00260B8C"/>
    <w:rsid w:val="00260C43"/>
    <w:rsid w:val="0026189B"/>
    <w:rsid w:val="00261A52"/>
    <w:rsid w:val="00261A54"/>
    <w:rsid w:val="00262216"/>
    <w:rsid w:val="002626A6"/>
    <w:rsid w:val="002629E7"/>
    <w:rsid w:val="00264129"/>
    <w:rsid w:val="00264650"/>
    <w:rsid w:val="002649A4"/>
    <w:rsid w:val="00264B05"/>
    <w:rsid w:val="00264B14"/>
    <w:rsid w:val="00264CAB"/>
    <w:rsid w:val="00265759"/>
    <w:rsid w:val="0026587F"/>
    <w:rsid w:val="002667C2"/>
    <w:rsid w:val="00266D85"/>
    <w:rsid w:val="0027052D"/>
    <w:rsid w:val="00270640"/>
    <w:rsid w:val="00270B6B"/>
    <w:rsid w:val="00272FA6"/>
    <w:rsid w:val="0027309C"/>
    <w:rsid w:val="00273B2D"/>
    <w:rsid w:val="00274198"/>
    <w:rsid w:val="002748D7"/>
    <w:rsid w:val="00275EB8"/>
    <w:rsid w:val="002768EC"/>
    <w:rsid w:val="00280A6E"/>
    <w:rsid w:val="0028147D"/>
    <w:rsid w:val="00281905"/>
    <w:rsid w:val="00281B42"/>
    <w:rsid w:val="00282330"/>
    <w:rsid w:val="002829AE"/>
    <w:rsid w:val="00282C78"/>
    <w:rsid w:val="00282EB6"/>
    <w:rsid w:val="00283C70"/>
    <w:rsid w:val="002841CA"/>
    <w:rsid w:val="00284284"/>
    <w:rsid w:val="00285383"/>
    <w:rsid w:val="002857F1"/>
    <w:rsid w:val="00286425"/>
    <w:rsid w:val="00286653"/>
    <w:rsid w:val="00293184"/>
    <w:rsid w:val="002938FC"/>
    <w:rsid w:val="002939F2"/>
    <w:rsid w:val="00293FB2"/>
    <w:rsid w:val="002953AA"/>
    <w:rsid w:val="00295794"/>
    <w:rsid w:val="00296DDC"/>
    <w:rsid w:val="002976B7"/>
    <w:rsid w:val="002A0B67"/>
    <w:rsid w:val="002A3267"/>
    <w:rsid w:val="002A40FC"/>
    <w:rsid w:val="002A4A81"/>
    <w:rsid w:val="002A58ED"/>
    <w:rsid w:val="002A6C23"/>
    <w:rsid w:val="002A6ED7"/>
    <w:rsid w:val="002A72F2"/>
    <w:rsid w:val="002A7338"/>
    <w:rsid w:val="002A7531"/>
    <w:rsid w:val="002A7FDC"/>
    <w:rsid w:val="002B135C"/>
    <w:rsid w:val="002B2267"/>
    <w:rsid w:val="002B377C"/>
    <w:rsid w:val="002B6FDD"/>
    <w:rsid w:val="002B7FC5"/>
    <w:rsid w:val="002C0F4D"/>
    <w:rsid w:val="002C13B6"/>
    <w:rsid w:val="002C19B7"/>
    <w:rsid w:val="002C28D8"/>
    <w:rsid w:val="002C2BB7"/>
    <w:rsid w:val="002C32FB"/>
    <w:rsid w:val="002C434A"/>
    <w:rsid w:val="002C480E"/>
    <w:rsid w:val="002C4ABF"/>
    <w:rsid w:val="002C5279"/>
    <w:rsid w:val="002C52E7"/>
    <w:rsid w:val="002C540E"/>
    <w:rsid w:val="002C5A51"/>
    <w:rsid w:val="002C600C"/>
    <w:rsid w:val="002C63C3"/>
    <w:rsid w:val="002C65E1"/>
    <w:rsid w:val="002D0BF9"/>
    <w:rsid w:val="002D163E"/>
    <w:rsid w:val="002D2F52"/>
    <w:rsid w:val="002D3305"/>
    <w:rsid w:val="002D5609"/>
    <w:rsid w:val="002D61EA"/>
    <w:rsid w:val="002D7253"/>
    <w:rsid w:val="002D7B62"/>
    <w:rsid w:val="002E18B9"/>
    <w:rsid w:val="002E2A9A"/>
    <w:rsid w:val="002E2F5F"/>
    <w:rsid w:val="002E32CD"/>
    <w:rsid w:val="002E5A1B"/>
    <w:rsid w:val="002E6734"/>
    <w:rsid w:val="002E6ADB"/>
    <w:rsid w:val="002E7497"/>
    <w:rsid w:val="002E7779"/>
    <w:rsid w:val="002F033C"/>
    <w:rsid w:val="002F07AA"/>
    <w:rsid w:val="002F1074"/>
    <w:rsid w:val="002F12C4"/>
    <w:rsid w:val="002F1500"/>
    <w:rsid w:val="002F15AC"/>
    <w:rsid w:val="002F1E71"/>
    <w:rsid w:val="002F22E0"/>
    <w:rsid w:val="002F289D"/>
    <w:rsid w:val="002F3E84"/>
    <w:rsid w:val="002F3F24"/>
    <w:rsid w:val="002F4BAA"/>
    <w:rsid w:val="002F6DA9"/>
    <w:rsid w:val="002F6E79"/>
    <w:rsid w:val="002F77C6"/>
    <w:rsid w:val="002F7830"/>
    <w:rsid w:val="002F7DD3"/>
    <w:rsid w:val="002F7E98"/>
    <w:rsid w:val="0030007E"/>
    <w:rsid w:val="00300429"/>
    <w:rsid w:val="00300D8D"/>
    <w:rsid w:val="00302156"/>
    <w:rsid w:val="00302561"/>
    <w:rsid w:val="00303764"/>
    <w:rsid w:val="00303A02"/>
    <w:rsid w:val="00303D81"/>
    <w:rsid w:val="00304E13"/>
    <w:rsid w:val="00305EB4"/>
    <w:rsid w:val="00305EEC"/>
    <w:rsid w:val="00306C3F"/>
    <w:rsid w:val="00307921"/>
    <w:rsid w:val="003079E4"/>
    <w:rsid w:val="003102BC"/>
    <w:rsid w:val="003111F4"/>
    <w:rsid w:val="003112AF"/>
    <w:rsid w:val="00311CA9"/>
    <w:rsid w:val="00312C28"/>
    <w:rsid w:val="0031350F"/>
    <w:rsid w:val="0031391C"/>
    <w:rsid w:val="00313D0A"/>
    <w:rsid w:val="00315F62"/>
    <w:rsid w:val="0031792E"/>
    <w:rsid w:val="00320048"/>
    <w:rsid w:val="003202E6"/>
    <w:rsid w:val="00320906"/>
    <w:rsid w:val="00320DA3"/>
    <w:rsid w:val="003213CA"/>
    <w:rsid w:val="0032144B"/>
    <w:rsid w:val="00321983"/>
    <w:rsid w:val="00323296"/>
    <w:rsid w:val="00323B00"/>
    <w:rsid w:val="00324419"/>
    <w:rsid w:val="00325020"/>
    <w:rsid w:val="00325087"/>
    <w:rsid w:val="00327D56"/>
    <w:rsid w:val="00330479"/>
    <w:rsid w:val="00331CE4"/>
    <w:rsid w:val="00331F2B"/>
    <w:rsid w:val="00332EA3"/>
    <w:rsid w:val="00333313"/>
    <w:rsid w:val="003341CF"/>
    <w:rsid w:val="0033441F"/>
    <w:rsid w:val="00334683"/>
    <w:rsid w:val="00335814"/>
    <w:rsid w:val="00335B2E"/>
    <w:rsid w:val="00335C0E"/>
    <w:rsid w:val="0033749F"/>
    <w:rsid w:val="003417DE"/>
    <w:rsid w:val="0034196E"/>
    <w:rsid w:val="003419F7"/>
    <w:rsid w:val="003432B4"/>
    <w:rsid w:val="003432D6"/>
    <w:rsid w:val="003439DA"/>
    <w:rsid w:val="00343BCC"/>
    <w:rsid w:val="00344E77"/>
    <w:rsid w:val="003477A0"/>
    <w:rsid w:val="00347803"/>
    <w:rsid w:val="00347895"/>
    <w:rsid w:val="00347EEA"/>
    <w:rsid w:val="003507CF"/>
    <w:rsid w:val="00350819"/>
    <w:rsid w:val="00351526"/>
    <w:rsid w:val="00351AC4"/>
    <w:rsid w:val="00351C5B"/>
    <w:rsid w:val="00351C8F"/>
    <w:rsid w:val="0035240E"/>
    <w:rsid w:val="00352967"/>
    <w:rsid w:val="00353DC6"/>
    <w:rsid w:val="00353E41"/>
    <w:rsid w:val="0035432D"/>
    <w:rsid w:val="0035492C"/>
    <w:rsid w:val="00356011"/>
    <w:rsid w:val="0035608E"/>
    <w:rsid w:val="00356807"/>
    <w:rsid w:val="0035689C"/>
    <w:rsid w:val="00356D71"/>
    <w:rsid w:val="00357399"/>
    <w:rsid w:val="00357865"/>
    <w:rsid w:val="00362E61"/>
    <w:rsid w:val="00364662"/>
    <w:rsid w:val="003654A6"/>
    <w:rsid w:val="003659D9"/>
    <w:rsid w:val="00366A89"/>
    <w:rsid w:val="00366B19"/>
    <w:rsid w:val="00366DDA"/>
    <w:rsid w:val="00370A72"/>
    <w:rsid w:val="00370DBB"/>
    <w:rsid w:val="0037194E"/>
    <w:rsid w:val="00371FC0"/>
    <w:rsid w:val="00372CFE"/>
    <w:rsid w:val="00373259"/>
    <w:rsid w:val="00373A6C"/>
    <w:rsid w:val="0037446B"/>
    <w:rsid w:val="0037491E"/>
    <w:rsid w:val="0037574E"/>
    <w:rsid w:val="00376A73"/>
    <w:rsid w:val="003772EB"/>
    <w:rsid w:val="003774DF"/>
    <w:rsid w:val="00377585"/>
    <w:rsid w:val="00377AEB"/>
    <w:rsid w:val="00380571"/>
    <w:rsid w:val="003815EE"/>
    <w:rsid w:val="003822F7"/>
    <w:rsid w:val="00382727"/>
    <w:rsid w:val="00382EC4"/>
    <w:rsid w:val="0038376A"/>
    <w:rsid w:val="00384F0A"/>
    <w:rsid w:val="00385370"/>
    <w:rsid w:val="003856AA"/>
    <w:rsid w:val="0038583E"/>
    <w:rsid w:val="00385E1F"/>
    <w:rsid w:val="00386B4D"/>
    <w:rsid w:val="0038771C"/>
    <w:rsid w:val="00387992"/>
    <w:rsid w:val="00390017"/>
    <w:rsid w:val="00390D0E"/>
    <w:rsid w:val="003910DB"/>
    <w:rsid w:val="003912FE"/>
    <w:rsid w:val="003914F9"/>
    <w:rsid w:val="003916B1"/>
    <w:rsid w:val="003919C2"/>
    <w:rsid w:val="00391C0B"/>
    <w:rsid w:val="003922C5"/>
    <w:rsid w:val="00394185"/>
    <w:rsid w:val="003944A3"/>
    <w:rsid w:val="003944B8"/>
    <w:rsid w:val="00394A72"/>
    <w:rsid w:val="00394C12"/>
    <w:rsid w:val="00394E90"/>
    <w:rsid w:val="0039503A"/>
    <w:rsid w:val="003960FE"/>
    <w:rsid w:val="003962AF"/>
    <w:rsid w:val="003974FC"/>
    <w:rsid w:val="003977C4"/>
    <w:rsid w:val="00397A9B"/>
    <w:rsid w:val="00397C60"/>
    <w:rsid w:val="003A19AE"/>
    <w:rsid w:val="003A1A3B"/>
    <w:rsid w:val="003A26C1"/>
    <w:rsid w:val="003A41E9"/>
    <w:rsid w:val="003A4400"/>
    <w:rsid w:val="003A4D7F"/>
    <w:rsid w:val="003A622D"/>
    <w:rsid w:val="003A7DEB"/>
    <w:rsid w:val="003B0E49"/>
    <w:rsid w:val="003B10E1"/>
    <w:rsid w:val="003B183F"/>
    <w:rsid w:val="003B1D3C"/>
    <w:rsid w:val="003B2088"/>
    <w:rsid w:val="003B3356"/>
    <w:rsid w:val="003B4425"/>
    <w:rsid w:val="003B49E0"/>
    <w:rsid w:val="003B5650"/>
    <w:rsid w:val="003B5668"/>
    <w:rsid w:val="003B5FDD"/>
    <w:rsid w:val="003B63E8"/>
    <w:rsid w:val="003B6550"/>
    <w:rsid w:val="003B694C"/>
    <w:rsid w:val="003B7808"/>
    <w:rsid w:val="003B7CF4"/>
    <w:rsid w:val="003C005C"/>
    <w:rsid w:val="003C073B"/>
    <w:rsid w:val="003C1442"/>
    <w:rsid w:val="003C16A0"/>
    <w:rsid w:val="003C16B4"/>
    <w:rsid w:val="003C1D2B"/>
    <w:rsid w:val="003C24B4"/>
    <w:rsid w:val="003C3436"/>
    <w:rsid w:val="003C3F2C"/>
    <w:rsid w:val="003C4F97"/>
    <w:rsid w:val="003C4FF8"/>
    <w:rsid w:val="003C5AB7"/>
    <w:rsid w:val="003C5E08"/>
    <w:rsid w:val="003C6AAB"/>
    <w:rsid w:val="003C6BFF"/>
    <w:rsid w:val="003C6EAE"/>
    <w:rsid w:val="003C6FF0"/>
    <w:rsid w:val="003D0A81"/>
    <w:rsid w:val="003D1130"/>
    <w:rsid w:val="003D4795"/>
    <w:rsid w:val="003D5C78"/>
    <w:rsid w:val="003D60C2"/>
    <w:rsid w:val="003D746A"/>
    <w:rsid w:val="003D7A8B"/>
    <w:rsid w:val="003D7DEF"/>
    <w:rsid w:val="003E0155"/>
    <w:rsid w:val="003E110F"/>
    <w:rsid w:val="003E1BBA"/>
    <w:rsid w:val="003E3B5C"/>
    <w:rsid w:val="003E42A2"/>
    <w:rsid w:val="003E4306"/>
    <w:rsid w:val="003E5E7B"/>
    <w:rsid w:val="003E65BF"/>
    <w:rsid w:val="003F0F70"/>
    <w:rsid w:val="003F2013"/>
    <w:rsid w:val="003F2FC1"/>
    <w:rsid w:val="003F36F6"/>
    <w:rsid w:val="003F42BE"/>
    <w:rsid w:val="003F453F"/>
    <w:rsid w:val="003F56F5"/>
    <w:rsid w:val="003F71AB"/>
    <w:rsid w:val="003F7C30"/>
    <w:rsid w:val="003F7CBB"/>
    <w:rsid w:val="003F7E9C"/>
    <w:rsid w:val="0040062B"/>
    <w:rsid w:val="004019F6"/>
    <w:rsid w:val="00402029"/>
    <w:rsid w:val="00402AFF"/>
    <w:rsid w:val="00402FED"/>
    <w:rsid w:val="0040365C"/>
    <w:rsid w:val="00403724"/>
    <w:rsid w:val="004044FF"/>
    <w:rsid w:val="00405052"/>
    <w:rsid w:val="004055C4"/>
    <w:rsid w:val="004055F7"/>
    <w:rsid w:val="00405E93"/>
    <w:rsid w:val="0040634F"/>
    <w:rsid w:val="00406D4E"/>
    <w:rsid w:val="004071D8"/>
    <w:rsid w:val="0041034E"/>
    <w:rsid w:val="00410CC5"/>
    <w:rsid w:val="004114D5"/>
    <w:rsid w:val="00411879"/>
    <w:rsid w:val="00411D10"/>
    <w:rsid w:val="0041268B"/>
    <w:rsid w:val="00412D69"/>
    <w:rsid w:val="0041524F"/>
    <w:rsid w:val="00415F44"/>
    <w:rsid w:val="004162A3"/>
    <w:rsid w:val="0041693B"/>
    <w:rsid w:val="00417A72"/>
    <w:rsid w:val="00420374"/>
    <w:rsid w:val="004205FB"/>
    <w:rsid w:val="0042133E"/>
    <w:rsid w:val="004213F0"/>
    <w:rsid w:val="00421851"/>
    <w:rsid w:val="00421C8A"/>
    <w:rsid w:val="00421F19"/>
    <w:rsid w:val="00423E44"/>
    <w:rsid w:val="00423FE6"/>
    <w:rsid w:val="00426781"/>
    <w:rsid w:val="0042730A"/>
    <w:rsid w:val="004278D5"/>
    <w:rsid w:val="0043056C"/>
    <w:rsid w:val="00431737"/>
    <w:rsid w:val="004325D2"/>
    <w:rsid w:val="004328B2"/>
    <w:rsid w:val="00432D82"/>
    <w:rsid w:val="004341DA"/>
    <w:rsid w:val="00434A89"/>
    <w:rsid w:val="004351F4"/>
    <w:rsid w:val="00435718"/>
    <w:rsid w:val="00435DB4"/>
    <w:rsid w:val="00436502"/>
    <w:rsid w:val="00436C97"/>
    <w:rsid w:val="004376E0"/>
    <w:rsid w:val="00437987"/>
    <w:rsid w:val="00441D52"/>
    <w:rsid w:val="00442530"/>
    <w:rsid w:val="0044311F"/>
    <w:rsid w:val="004466B7"/>
    <w:rsid w:val="00446DA4"/>
    <w:rsid w:val="00446E6A"/>
    <w:rsid w:val="00447700"/>
    <w:rsid w:val="00450152"/>
    <w:rsid w:val="004503F2"/>
    <w:rsid w:val="00450DEF"/>
    <w:rsid w:val="004510CC"/>
    <w:rsid w:val="00451CF6"/>
    <w:rsid w:val="00452292"/>
    <w:rsid w:val="00452B45"/>
    <w:rsid w:val="004533F2"/>
    <w:rsid w:val="004544E7"/>
    <w:rsid w:val="004570F6"/>
    <w:rsid w:val="00457C14"/>
    <w:rsid w:val="00457D9E"/>
    <w:rsid w:val="00460A03"/>
    <w:rsid w:val="00461EB2"/>
    <w:rsid w:val="00464A2A"/>
    <w:rsid w:val="004652F7"/>
    <w:rsid w:val="00465635"/>
    <w:rsid w:val="00466DE1"/>
    <w:rsid w:val="00470042"/>
    <w:rsid w:val="00470647"/>
    <w:rsid w:val="0047097B"/>
    <w:rsid w:val="00470B2E"/>
    <w:rsid w:val="004716ED"/>
    <w:rsid w:val="00471D3E"/>
    <w:rsid w:val="004722F0"/>
    <w:rsid w:val="004726B3"/>
    <w:rsid w:val="0047364C"/>
    <w:rsid w:val="004739B0"/>
    <w:rsid w:val="00474149"/>
    <w:rsid w:val="00474638"/>
    <w:rsid w:val="00475089"/>
    <w:rsid w:val="00475401"/>
    <w:rsid w:val="00475CEC"/>
    <w:rsid w:val="00475E94"/>
    <w:rsid w:val="00476450"/>
    <w:rsid w:val="004769EB"/>
    <w:rsid w:val="0047791A"/>
    <w:rsid w:val="00480BB6"/>
    <w:rsid w:val="00481008"/>
    <w:rsid w:val="00481E57"/>
    <w:rsid w:val="00482E13"/>
    <w:rsid w:val="004845B5"/>
    <w:rsid w:val="004859DB"/>
    <w:rsid w:val="00485C73"/>
    <w:rsid w:val="00485D43"/>
    <w:rsid w:val="00487944"/>
    <w:rsid w:val="00487FE4"/>
    <w:rsid w:val="00491103"/>
    <w:rsid w:val="00491F72"/>
    <w:rsid w:val="0049280D"/>
    <w:rsid w:val="0049285A"/>
    <w:rsid w:val="0049326D"/>
    <w:rsid w:val="004944B6"/>
    <w:rsid w:val="00494738"/>
    <w:rsid w:val="0049507B"/>
    <w:rsid w:val="004964EE"/>
    <w:rsid w:val="004A1AFF"/>
    <w:rsid w:val="004A2178"/>
    <w:rsid w:val="004A32C6"/>
    <w:rsid w:val="004A3463"/>
    <w:rsid w:val="004A3803"/>
    <w:rsid w:val="004A45A2"/>
    <w:rsid w:val="004A543B"/>
    <w:rsid w:val="004A5866"/>
    <w:rsid w:val="004A60E8"/>
    <w:rsid w:val="004A7EC4"/>
    <w:rsid w:val="004A7FC4"/>
    <w:rsid w:val="004B0488"/>
    <w:rsid w:val="004B06A3"/>
    <w:rsid w:val="004B1A82"/>
    <w:rsid w:val="004B1DA9"/>
    <w:rsid w:val="004B26C0"/>
    <w:rsid w:val="004B2766"/>
    <w:rsid w:val="004B2945"/>
    <w:rsid w:val="004B2DF9"/>
    <w:rsid w:val="004B2FE1"/>
    <w:rsid w:val="004B3808"/>
    <w:rsid w:val="004B4525"/>
    <w:rsid w:val="004B49A1"/>
    <w:rsid w:val="004B4FED"/>
    <w:rsid w:val="004B5655"/>
    <w:rsid w:val="004B644C"/>
    <w:rsid w:val="004B66E2"/>
    <w:rsid w:val="004B6CA1"/>
    <w:rsid w:val="004B77C2"/>
    <w:rsid w:val="004B7A0E"/>
    <w:rsid w:val="004C09FF"/>
    <w:rsid w:val="004C0D99"/>
    <w:rsid w:val="004C0F9C"/>
    <w:rsid w:val="004C1D50"/>
    <w:rsid w:val="004C1E39"/>
    <w:rsid w:val="004C2243"/>
    <w:rsid w:val="004C22B0"/>
    <w:rsid w:val="004C2361"/>
    <w:rsid w:val="004C24EC"/>
    <w:rsid w:val="004C24FE"/>
    <w:rsid w:val="004C2A92"/>
    <w:rsid w:val="004C2C6B"/>
    <w:rsid w:val="004C2E82"/>
    <w:rsid w:val="004C318D"/>
    <w:rsid w:val="004C3F99"/>
    <w:rsid w:val="004C473D"/>
    <w:rsid w:val="004C5706"/>
    <w:rsid w:val="004C6142"/>
    <w:rsid w:val="004C706B"/>
    <w:rsid w:val="004C7863"/>
    <w:rsid w:val="004C7C10"/>
    <w:rsid w:val="004C7E05"/>
    <w:rsid w:val="004D072B"/>
    <w:rsid w:val="004D0A57"/>
    <w:rsid w:val="004D0E34"/>
    <w:rsid w:val="004D1208"/>
    <w:rsid w:val="004D1A62"/>
    <w:rsid w:val="004D1EF8"/>
    <w:rsid w:val="004D58F8"/>
    <w:rsid w:val="004D5F94"/>
    <w:rsid w:val="004D61A8"/>
    <w:rsid w:val="004D6847"/>
    <w:rsid w:val="004E0481"/>
    <w:rsid w:val="004E0E7F"/>
    <w:rsid w:val="004E1372"/>
    <w:rsid w:val="004E1CC5"/>
    <w:rsid w:val="004E1D5D"/>
    <w:rsid w:val="004E321D"/>
    <w:rsid w:val="004E36C1"/>
    <w:rsid w:val="004E3FEC"/>
    <w:rsid w:val="004E4459"/>
    <w:rsid w:val="004E4656"/>
    <w:rsid w:val="004E4ADA"/>
    <w:rsid w:val="004E5587"/>
    <w:rsid w:val="004E5D0E"/>
    <w:rsid w:val="004E76B5"/>
    <w:rsid w:val="004E7FF2"/>
    <w:rsid w:val="004F0B9B"/>
    <w:rsid w:val="004F10AD"/>
    <w:rsid w:val="004F239E"/>
    <w:rsid w:val="004F4195"/>
    <w:rsid w:val="004F4879"/>
    <w:rsid w:val="004F55EF"/>
    <w:rsid w:val="004F59E6"/>
    <w:rsid w:val="004F6279"/>
    <w:rsid w:val="004F6CC2"/>
    <w:rsid w:val="005008F3"/>
    <w:rsid w:val="00501C5C"/>
    <w:rsid w:val="005023C2"/>
    <w:rsid w:val="00502765"/>
    <w:rsid w:val="00502976"/>
    <w:rsid w:val="00502B24"/>
    <w:rsid w:val="0050370F"/>
    <w:rsid w:val="00503A6B"/>
    <w:rsid w:val="00503B47"/>
    <w:rsid w:val="00503C1D"/>
    <w:rsid w:val="00503D3E"/>
    <w:rsid w:val="00503F28"/>
    <w:rsid w:val="0050498E"/>
    <w:rsid w:val="00504A20"/>
    <w:rsid w:val="0050587A"/>
    <w:rsid w:val="00505E14"/>
    <w:rsid w:val="005066C8"/>
    <w:rsid w:val="00507794"/>
    <w:rsid w:val="005078F1"/>
    <w:rsid w:val="0051067D"/>
    <w:rsid w:val="00510785"/>
    <w:rsid w:val="00511FBF"/>
    <w:rsid w:val="005120D7"/>
    <w:rsid w:val="00512D4E"/>
    <w:rsid w:val="0051333E"/>
    <w:rsid w:val="0051356E"/>
    <w:rsid w:val="005136D4"/>
    <w:rsid w:val="00513B11"/>
    <w:rsid w:val="005143F1"/>
    <w:rsid w:val="00514B47"/>
    <w:rsid w:val="0051501E"/>
    <w:rsid w:val="00515340"/>
    <w:rsid w:val="005159D3"/>
    <w:rsid w:val="005159D7"/>
    <w:rsid w:val="0051680E"/>
    <w:rsid w:val="00517EC6"/>
    <w:rsid w:val="00517FCC"/>
    <w:rsid w:val="00522909"/>
    <w:rsid w:val="00523068"/>
    <w:rsid w:val="005238F6"/>
    <w:rsid w:val="00524312"/>
    <w:rsid w:val="005245A2"/>
    <w:rsid w:val="00524800"/>
    <w:rsid w:val="00525939"/>
    <w:rsid w:val="005260FE"/>
    <w:rsid w:val="0052696D"/>
    <w:rsid w:val="005277A1"/>
    <w:rsid w:val="00530001"/>
    <w:rsid w:val="005304DC"/>
    <w:rsid w:val="00530829"/>
    <w:rsid w:val="00531BD4"/>
    <w:rsid w:val="00531FEC"/>
    <w:rsid w:val="0053228B"/>
    <w:rsid w:val="00532AF6"/>
    <w:rsid w:val="00533F8F"/>
    <w:rsid w:val="005351CB"/>
    <w:rsid w:val="005358E2"/>
    <w:rsid w:val="005359CD"/>
    <w:rsid w:val="00535C65"/>
    <w:rsid w:val="00536573"/>
    <w:rsid w:val="00537005"/>
    <w:rsid w:val="005370E3"/>
    <w:rsid w:val="00537859"/>
    <w:rsid w:val="0054096B"/>
    <w:rsid w:val="00541671"/>
    <w:rsid w:val="0054258C"/>
    <w:rsid w:val="0054258E"/>
    <w:rsid w:val="00542F6D"/>
    <w:rsid w:val="00544840"/>
    <w:rsid w:val="005448D7"/>
    <w:rsid w:val="00545C90"/>
    <w:rsid w:val="00545DDA"/>
    <w:rsid w:val="005466FA"/>
    <w:rsid w:val="00546A9A"/>
    <w:rsid w:val="00551E9F"/>
    <w:rsid w:val="00552F8D"/>
    <w:rsid w:val="00553038"/>
    <w:rsid w:val="005536E9"/>
    <w:rsid w:val="00553B33"/>
    <w:rsid w:val="00553B37"/>
    <w:rsid w:val="00554291"/>
    <w:rsid w:val="0055534A"/>
    <w:rsid w:val="005561B3"/>
    <w:rsid w:val="00557546"/>
    <w:rsid w:val="005575CE"/>
    <w:rsid w:val="0056002A"/>
    <w:rsid w:val="005629BC"/>
    <w:rsid w:val="00562D7E"/>
    <w:rsid w:val="005632CE"/>
    <w:rsid w:val="005635AA"/>
    <w:rsid w:val="00563C72"/>
    <w:rsid w:val="00564712"/>
    <w:rsid w:val="005666E6"/>
    <w:rsid w:val="005670FD"/>
    <w:rsid w:val="0056767C"/>
    <w:rsid w:val="00570DE8"/>
    <w:rsid w:val="00571C7F"/>
    <w:rsid w:val="00572959"/>
    <w:rsid w:val="00573634"/>
    <w:rsid w:val="00573876"/>
    <w:rsid w:val="00573CA7"/>
    <w:rsid w:val="005740E6"/>
    <w:rsid w:val="005764BA"/>
    <w:rsid w:val="005765C9"/>
    <w:rsid w:val="00576693"/>
    <w:rsid w:val="00576BD3"/>
    <w:rsid w:val="005776EE"/>
    <w:rsid w:val="00577E21"/>
    <w:rsid w:val="00577EE6"/>
    <w:rsid w:val="00580971"/>
    <w:rsid w:val="00580987"/>
    <w:rsid w:val="00580D6E"/>
    <w:rsid w:val="0058140B"/>
    <w:rsid w:val="00582A50"/>
    <w:rsid w:val="00583103"/>
    <w:rsid w:val="00583540"/>
    <w:rsid w:val="00583982"/>
    <w:rsid w:val="00583D1A"/>
    <w:rsid w:val="00583F1E"/>
    <w:rsid w:val="00583FCE"/>
    <w:rsid w:val="005847C9"/>
    <w:rsid w:val="00585DDC"/>
    <w:rsid w:val="0058667C"/>
    <w:rsid w:val="00586FE0"/>
    <w:rsid w:val="00587CC7"/>
    <w:rsid w:val="00590B12"/>
    <w:rsid w:val="00591328"/>
    <w:rsid w:val="005915A4"/>
    <w:rsid w:val="005918E0"/>
    <w:rsid w:val="00591E26"/>
    <w:rsid w:val="0059262E"/>
    <w:rsid w:val="0059294B"/>
    <w:rsid w:val="00592B89"/>
    <w:rsid w:val="00592E10"/>
    <w:rsid w:val="0059321F"/>
    <w:rsid w:val="00593387"/>
    <w:rsid w:val="005941FF"/>
    <w:rsid w:val="0059428F"/>
    <w:rsid w:val="0059491C"/>
    <w:rsid w:val="00594E40"/>
    <w:rsid w:val="00595504"/>
    <w:rsid w:val="0059594B"/>
    <w:rsid w:val="00596993"/>
    <w:rsid w:val="00596E9A"/>
    <w:rsid w:val="0059759A"/>
    <w:rsid w:val="005976CE"/>
    <w:rsid w:val="005976DE"/>
    <w:rsid w:val="005979C8"/>
    <w:rsid w:val="00597CA4"/>
    <w:rsid w:val="005A1100"/>
    <w:rsid w:val="005A1C76"/>
    <w:rsid w:val="005A2088"/>
    <w:rsid w:val="005A26C9"/>
    <w:rsid w:val="005A2C27"/>
    <w:rsid w:val="005A3FA6"/>
    <w:rsid w:val="005A4BE3"/>
    <w:rsid w:val="005A5087"/>
    <w:rsid w:val="005A553B"/>
    <w:rsid w:val="005A65B5"/>
    <w:rsid w:val="005A66E8"/>
    <w:rsid w:val="005A7E31"/>
    <w:rsid w:val="005A7FF7"/>
    <w:rsid w:val="005B087B"/>
    <w:rsid w:val="005B12C2"/>
    <w:rsid w:val="005B153C"/>
    <w:rsid w:val="005B17A1"/>
    <w:rsid w:val="005B1FCE"/>
    <w:rsid w:val="005B3145"/>
    <w:rsid w:val="005B3D7F"/>
    <w:rsid w:val="005B4BCC"/>
    <w:rsid w:val="005B4E73"/>
    <w:rsid w:val="005B4F2B"/>
    <w:rsid w:val="005B534E"/>
    <w:rsid w:val="005B57DC"/>
    <w:rsid w:val="005B7492"/>
    <w:rsid w:val="005B77C1"/>
    <w:rsid w:val="005B7818"/>
    <w:rsid w:val="005B7C31"/>
    <w:rsid w:val="005C020B"/>
    <w:rsid w:val="005C0A57"/>
    <w:rsid w:val="005C0F04"/>
    <w:rsid w:val="005C1464"/>
    <w:rsid w:val="005C1502"/>
    <w:rsid w:val="005C238C"/>
    <w:rsid w:val="005C2A77"/>
    <w:rsid w:val="005C3093"/>
    <w:rsid w:val="005C39FA"/>
    <w:rsid w:val="005C3C51"/>
    <w:rsid w:val="005C4F23"/>
    <w:rsid w:val="005C504E"/>
    <w:rsid w:val="005C5E12"/>
    <w:rsid w:val="005C621A"/>
    <w:rsid w:val="005C6B69"/>
    <w:rsid w:val="005C720C"/>
    <w:rsid w:val="005C7338"/>
    <w:rsid w:val="005D0A37"/>
    <w:rsid w:val="005D0ABE"/>
    <w:rsid w:val="005D0D65"/>
    <w:rsid w:val="005D158C"/>
    <w:rsid w:val="005D15D9"/>
    <w:rsid w:val="005D2696"/>
    <w:rsid w:val="005D4A7A"/>
    <w:rsid w:val="005D4C98"/>
    <w:rsid w:val="005D4E14"/>
    <w:rsid w:val="005D4EB7"/>
    <w:rsid w:val="005D59AD"/>
    <w:rsid w:val="005D5C82"/>
    <w:rsid w:val="005D610C"/>
    <w:rsid w:val="005D6477"/>
    <w:rsid w:val="005D7D79"/>
    <w:rsid w:val="005D7EA5"/>
    <w:rsid w:val="005E048D"/>
    <w:rsid w:val="005E066A"/>
    <w:rsid w:val="005E1222"/>
    <w:rsid w:val="005E12FF"/>
    <w:rsid w:val="005E1466"/>
    <w:rsid w:val="005E1481"/>
    <w:rsid w:val="005E1E9B"/>
    <w:rsid w:val="005E22EC"/>
    <w:rsid w:val="005E345E"/>
    <w:rsid w:val="005E46D9"/>
    <w:rsid w:val="005E4E64"/>
    <w:rsid w:val="005E64A4"/>
    <w:rsid w:val="005E64B4"/>
    <w:rsid w:val="005F0252"/>
    <w:rsid w:val="005F11CC"/>
    <w:rsid w:val="005F1E5B"/>
    <w:rsid w:val="005F2BF3"/>
    <w:rsid w:val="005F3C98"/>
    <w:rsid w:val="005F4670"/>
    <w:rsid w:val="005F4890"/>
    <w:rsid w:val="005F5BD3"/>
    <w:rsid w:val="005F6AF4"/>
    <w:rsid w:val="005F72E7"/>
    <w:rsid w:val="005F7E8F"/>
    <w:rsid w:val="0060068B"/>
    <w:rsid w:val="0060167C"/>
    <w:rsid w:val="0060168E"/>
    <w:rsid w:val="00601A7E"/>
    <w:rsid w:val="006031EF"/>
    <w:rsid w:val="00603705"/>
    <w:rsid w:val="00603C76"/>
    <w:rsid w:val="00603CB8"/>
    <w:rsid w:val="00604327"/>
    <w:rsid w:val="00605854"/>
    <w:rsid w:val="006066DF"/>
    <w:rsid w:val="00606BC3"/>
    <w:rsid w:val="00606C6E"/>
    <w:rsid w:val="00606DD8"/>
    <w:rsid w:val="006113CC"/>
    <w:rsid w:val="006131CF"/>
    <w:rsid w:val="006142F2"/>
    <w:rsid w:val="006146C1"/>
    <w:rsid w:val="00614F8A"/>
    <w:rsid w:val="00615335"/>
    <w:rsid w:val="00615829"/>
    <w:rsid w:val="00616277"/>
    <w:rsid w:val="006169CC"/>
    <w:rsid w:val="0061709D"/>
    <w:rsid w:val="00617F3E"/>
    <w:rsid w:val="0062081D"/>
    <w:rsid w:val="0062086F"/>
    <w:rsid w:val="00620AA3"/>
    <w:rsid w:val="00621053"/>
    <w:rsid w:val="006217A1"/>
    <w:rsid w:val="006217F4"/>
    <w:rsid w:val="00622372"/>
    <w:rsid w:val="006226B1"/>
    <w:rsid w:val="00623EB7"/>
    <w:rsid w:val="00624DC8"/>
    <w:rsid w:val="00625376"/>
    <w:rsid w:val="0062560D"/>
    <w:rsid w:val="00626023"/>
    <w:rsid w:val="00627123"/>
    <w:rsid w:val="00627B74"/>
    <w:rsid w:val="0063067D"/>
    <w:rsid w:val="0063105B"/>
    <w:rsid w:val="006315B5"/>
    <w:rsid w:val="006319AB"/>
    <w:rsid w:val="006319D1"/>
    <w:rsid w:val="00631BCB"/>
    <w:rsid w:val="00632079"/>
    <w:rsid w:val="006321C3"/>
    <w:rsid w:val="00633C52"/>
    <w:rsid w:val="00635A86"/>
    <w:rsid w:val="00635BE8"/>
    <w:rsid w:val="00635CB7"/>
    <w:rsid w:val="00635D09"/>
    <w:rsid w:val="00635FC8"/>
    <w:rsid w:val="006361CE"/>
    <w:rsid w:val="006371DB"/>
    <w:rsid w:val="00637AD6"/>
    <w:rsid w:val="00637F62"/>
    <w:rsid w:val="00640CD3"/>
    <w:rsid w:val="006411B1"/>
    <w:rsid w:val="006414D6"/>
    <w:rsid w:val="006416D1"/>
    <w:rsid w:val="00641819"/>
    <w:rsid w:val="0064321D"/>
    <w:rsid w:val="00643B81"/>
    <w:rsid w:val="00643C6E"/>
    <w:rsid w:val="006448B8"/>
    <w:rsid w:val="006450B8"/>
    <w:rsid w:val="00645360"/>
    <w:rsid w:val="0064540C"/>
    <w:rsid w:val="0064654D"/>
    <w:rsid w:val="00646F55"/>
    <w:rsid w:val="006471C0"/>
    <w:rsid w:val="0064759C"/>
    <w:rsid w:val="00647AFA"/>
    <w:rsid w:val="00650AEB"/>
    <w:rsid w:val="00650EAC"/>
    <w:rsid w:val="0065107E"/>
    <w:rsid w:val="00652264"/>
    <w:rsid w:val="00655CC0"/>
    <w:rsid w:val="006563F8"/>
    <w:rsid w:val="00656467"/>
    <w:rsid w:val="00656739"/>
    <w:rsid w:val="006574ED"/>
    <w:rsid w:val="006578E2"/>
    <w:rsid w:val="00660AA2"/>
    <w:rsid w:val="00660C1B"/>
    <w:rsid w:val="00661E6D"/>
    <w:rsid w:val="00661FD4"/>
    <w:rsid w:val="00662203"/>
    <w:rsid w:val="00662423"/>
    <w:rsid w:val="00662E16"/>
    <w:rsid w:val="006644B3"/>
    <w:rsid w:val="006645C3"/>
    <w:rsid w:val="00664A49"/>
    <w:rsid w:val="00664D5E"/>
    <w:rsid w:val="00665267"/>
    <w:rsid w:val="00665E51"/>
    <w:rsid w:val="00665FEE"/>
    <w:rsid w:val="00666366"/>
    <w:rsid w:val="0066640E"/>
    <w:rsid w:val="0066644B"/>
    <w:rsid w:val="006665DD"/>
    <w:rsid w:val="00666FF8"/>
    <w:rsid w:val="00667FC2"/>
    <w:rsid w:val="00671A2C"/>
    <w:rsid w:val="00671AB5"/>
    <w:rsid w:val="00671ABC"/>
    <w:rsid w:val="00671DBB"/>
    <w:rsid w:val="00673171"/>
    <w:rsid w:val="0067380D"/>
    <w:rsid w:val="006739F0"/>
    <w:rsid w:val="006743AC"/>
    <w:rsid w:val="006746FB"/>
    <w:rsid w:val="00674A10"/>
    <w:rsid w:val="00674BCC"/>
    <w:rsid w:val="006751C5"/>
    <w:rsid w:val="00675BD7"/>
    <w:rsid w:val="00675EA5"/>
    <w:rsid w:val="00676432"/>
    <w:rsid w:val="00676A26"/>
    <w:rsid w:val="00676B8D"/>
    <w:rsid w:val="00676C22"/>
    <w:rsid w:val="00676C40"/>
    <w:rsid w:val="00676E70"/>
    <w:rsid w:val="00677295"/>
    <w:rsid w:val="00680366"/>
    <w:rsid w:val="00680AE1"/>
    <w:rsid w:val="00680D52"/>
    <w:rsid w:val="0068115C"/>
    <w:rsid w:val="006814BF"/>
    <w:rsid w:val="00681B52"/>
    <w:rsid w:val="00681C3C"/>
    <w:rsid w:val="00682055"/>
    <w:rsid w:val="00682750"/>
    <w:rsid w:val="00684B2C"/>
    <w:rsid w:val="00685DF1"/>
    <w:rsid w:val="006877DE"/>
    <w:rsid w:val="00687C0F"/>
    <w:rsid w:val="00687FA8"/>
    <w:rsid w:val="006903B3"/>
    <w:rsid w:val="00691BE3"/>
    <w:rsid w:val="006932D1"/>
    <w:rsid w:val="006938E2"/>
    <w:rsid w:val="006941A6"/>
    <w:rsid w:val="0069439A"/>
    <w:rsid w:val="006952EE"/>
    <w:rsid w:val="00695C94"/>
    <w:rsid w:val="00695D2B"/>
    <w:rsid w:val="006963F5"/>
    <w:rsid w:val="00697268"/>
    <w:rsid w:val="006A0560"/>
    <w:rsid w:val="006A1823"/>
    <w:rsid w:val="006A3E11"/>
    <w:rsid w:val="006A4398"/>
    <w:rsid w:val="006A4FD3"/>
    <w:rsid w:val="006A58B4"/>
    <w:rsid w:val="006A785C"/>
    <w:rsid w:val="006B0DBE"/>
    <w:rsid w:val="006B1A70"/>
    <w:rsid w:val="006B1C96"/>
    <w:rsid w:val="006B2591"/>
    <w:rsid w:val="006B2E00"/>
    <w:rsid w:val="006B3575"/>
    <w:rsid w:val="006B3B60"/>
    <w:rsid w:val="006B4896"/>
    <w:rsid w:val="006B4D2B"/>
    <w:rsid w:val="006B4E24"/>
    <w:rsid w:val="006B6A7A"/>
    <w:rsid w:val="006B77D4"/>
    <w:rsid w:val="006B7ADF"/>
    <w:rsid w:val="006C0FAC"/>
    <w:rsid w:val="006C1546"/>
    <w:rsid w:val="006C18F3"/>
    <w:rsid w:val="006C2209"/>
    <w:rsid w:val="006C2D85"/>
    <w:rsid w:val="006C3B48"/>
    <w:rsid w:val="006C3B78"/>
    <w:rsid w:val="006C3DDA"/>
    <w:rsid w:val="006C4C37"/>
    <w:rsid w:val="006C4D80"/>
    <w:rsid w:val="006C5AB6"/>
    <w:rsid w:val="006C5EE1"/>
    <w:rsid w:val="006D03B9"/>
    <w:rsid w:val="006D0943"/>
    <w:rsid w:val="006D1396"/>
    <w:rsid w:val="006D1A60"/>
    <w:rsid w:val="006D1B94"/>
    <w:rsid w:val="006D2C45"/>
    <w:rsid w:val="006D2D63"/>
    <w:rsid w:val="006D3346"/>
    <w:rsid w:val="006D3461"/>
    <w:rsid w:val="006D3994"/>
    <w:rsid w:val="006D46DD"/>
    <w:rsid w:val="006D6B7A"/>
    <w:rsid w:val="006D6F24"/>
    <w:rsid w:val="006D791D"/>
    <w:rsid w:val="006D7CC8"/>
    <w:rsid w:val="006E011B"/>
    <w:rsid w:val="006E1A22"/>
    <w:rsid w:val="006E2BC3"/>
    <w:rsid w:val="006E35EF"/>
    <w:rsid w:val="006E41BD"/>
    <w:rsid w:val="006E43DB"/>
    <w:rsid w:val="006E53F1"/>
    <w:rsid w:val="006E583C"/>
    <w:rsid w:val="006E62CD"/>
    <w:rsid w:val="006E6851"/>
    <w:rsid w:val="006E6BFB"/>
    <w:rsid w:val="006E7538"/>
    <w:rsid w:val="006E7593"/>
    <w:rsid w:val="006E7750"/>
    <w:rsid w:val="006E7B4A"/>
    <w:rsid w:val="006F1BC6"/>
    <w:rsid w:val="006F1E5F"/>
    <w:rsid w:val="006F2272"/>
    <w:rsid w:val="006F2565"/>
    <w:rsid w:val="006F5451"/>
    <w:rsid w:val="006F58EB"/>
    <w:rsid w:val="006F634C"/>
    <w:rsid w:val="006F71EE"/>
    <w:rsid w:val="006F7836"/>
    <w:rsid w:val="00700AF1"/>
    <w:rsid w:val="00701459"/>
    <w:rsid w:val="00701486"/>
    <w:rsid w:val="00702300"/>
    <w:rsid w:val="007029C7"/>
    <w:rsid w:val="007032C2"/>
    <w:rsid w:val="00703AA9"/>
    <w:rsid w:val="007041CE"/>
    <w:rsid w:val="00704A03"/>
    <w:rsid w:val="00704D75"/>
    <w:rsid w:val="00705ED7"/>
    <w:rsid w:val="007067C0"/>
    <w:rsid w:val="00710078"/>
    <w:rsid w:val="00710533"/>
    <w:rsid w:val="00710E31"/>
    <w:rsid w:val="0071203F"/>
    <w:rsid w:val="007124A6"/>
    <w:rsid w:val="00712E16"/>
    <w:rsid w:val="00713595"/>
    <w:rsid w:val="00714585"/>
    <w:rsid w:val="007160BF"/>
    <w:rsid w:val="0071664D"/>
    <w:rsid w:val="00717294"/>
    <w:rsid w:val="00720406"/>
    <w:rsid w:val="007205F4"/>
    <w:rsid w:val="007210B6"/>
    <w:rsid w:val="00721E00"/>
    <w:rsid w:val="00722434"/>
    <w:rsid w:val="007225CF"/>
    <w:rsid w:val="00724003"/>
    <w:rsid w:val="00725234"/>
    <w:rsid w:val="00725B19"/>
    <w:rsid w:val="00727156"/>
    <w:rsid w:val="007275A7"/>
    <w:rsid w:val="0073091D"/>
    <w:rsid w:val="00732822"/>
    <w:rsid w:val="00733FF6"/>
    <w:rsid w:val="007341E2"/>
    <w:rsid w:val="00734833"/>
    <w:rsid w:val="007348BC"/>
    <w:rsid w:val="00734F1D"/>
    <w:rsid w:val="0073589D"/>
    <w:rsid w:val="0073614B"/>
    <w:rsid w:val="0073647D"/>
    <w:rsid w:val="00737A45"/>
    <w:rsid w:val="007411BC"/>
    <w:rsid w:val="00741AE7"/>
    <w:rsid w:val="00742469"/>
    <w:rsid w:val="00742AD7"/>
    <w:rsid w:val="00742BE2"/>
    <w:rsid w:val="00742E25"/>
    <w:rsid w:val="00742FFD"/>
    <w:rsid w:val="0074337B"/>
    <w:rsid w:val="00743693"/>
    <w:rsid w:val="00743B83"/>
    <w:rsid w:val="007444C0"/>
    <w:rsid w:val="0074484E"/>
    <w:rsid w:val="0074597A"/>
    <w:rsid w:val="00745FAC"/>
    <w:rsid w:val="00746360"/>
    <w:rsid w:val="00747914"/>
    <w:rsid w:val="00747EB1"/>
    <w:rsid w:val="0075067A"/>
    <w:rsid w:val="00750682"/>
    <w:rsid w:val="007517B5"/>
    <w:rsid w:val="0075201C"/>
    <w:rsid w:val="007525CA"/>
    <w:rsid w:val="00753DAC"/>
    <w:rsid w:val="007547BF"/>
    <w:rsid w:val="00754955"/>
    <w:rsid w:val="007549D3"/>
    <w:rsid w:val="0075564E"/>
    <w:rsid w:val="00756382"/>
    <w:rsid w:val="007570D8"/>
    <w:rsid w:val="0075726A"/>
    <w:rsid w:val="0076036A"/>
    <w:rsid w:val="0076036B"/>
    <w:rsid w:val="0076044B"/>
    <w:rsid w:val="00760605"/>
    <w:rsid w:val="007612BD"/>
    <w:rsid w:val="00761A00"/>
    <w:rsid w:val="007621A7"/>
    <w:rsid w:val="007640BD"/>
    <w:rsid w:val="00764BC7"/>
    <w:rsid w:val="00765500"/>
    <w:rsid w:val="00765DBB"/>
    <w:rsid w:val="0076645A"/>
    <w:rsid w:val="00766E85"/>
    <w:rsid w:val="0076740B"/>
    <w:rsid w:val="007679CB"/>
    <w:rsid w:val="00767D7A"/>
    <w:rsid w:val="0077060C"/>
    <w:rsid w:val="007708ED"/>
    <w:rsid w:val="00770AF4"/>
    <w:rsid w:val="007711A5"/>
    <w:rsid w:val="00773374"/>
    <w:rsid w:val="00773849"/>
    <w:rsid w:val="00773EBA"/>
    <w:rsid w:val="00774D78"/>
    <w:rsid w:val="00774EE9"/>
    <w:rsid w:val="00775191"/>
    <w:rsid w:val="007756C0"/>
    <w:rsid w:val="007759D1"/>
    <w:rsid w:val="00775F31"/>
    <w:rsid w:val="007804C8"/>
    <w:rsid w:val="0078186D"/>
    <w:rsid w:val="00781FD0"/>
    <w:rsid w:val="00782501"/>
    <w:rsid w:val="00784273"/>
    <w:rsid w:val="00784BB9"/>
    <w:rsid w:val="00784C08"/>
    <w:rsid w:val="00785C61"/>
    <w:rsid w:val="0078609E"/>
    <w:rsid w:val="00786254"/>
    <w:rsid w:val="007875F3"/>
    <w:rsid w:val="00787613"/>
    <w:rsid w:val="007876D2"/>
    <w:rsid w:val="00787E89"/>
    <w:rsid w:val="007918B2"/>
    <w:rsid w:val="00791AF0"/>
    <w:rsid w:val="00792063"/>
    <w:rsid w:val="007920C4"/>
    <w:rsid w:val="0079250D"/>
    <w:rsid w:val="00792D4C"/>
    <w:rsid w:val="00794C33"/>
    <w:rsid w:val="007964C9"/>
    <w:rsid w:val="007A04B6"/>
    <w:rsid w:val="007A12EF"/>
    <w:rsid w:val="007A1787"/>
    <w:rsid w:val="007A2595"/>
    <w:rsid w:val="007A2DA5"/>
    <w:rsid w:val="007A4982"/>
    <w:rsid w:val="007A4C39"/>
    <w:rsid w:val="007A61E1"/>
    <w:rsid w:val="007A68F1"/>
    <w:rsid w:val="007A6A5E"/>
    <w:rsid w:val="007A6AF7"/>
    <w:rsid w:val="007A7C45"/>
    <w:rsid w:val="007B01DB"/>
    <w:rsid w:val="007B10EE"/>
    <w:rsid w:val="007B2CAE"/>
    <w:rsid w:val="007B3823"/>
    <w:rsid w:val="007B3CC2"/>
    <w:rsid w:val="007B56BD"/>
    <w:rsid w:val="007B63FF"/>
    <w:rsid w:val="007B6933"/>
    <w:rsid w:val="007B6CBA"/>
    <w:rsid w:val="007B7F41"/>
    <w:rsid w:val="007C023B"/>
    <w:rsid w:val="007C144F"/>
    <w:rsid w:val="007C2225"/>
    <w:rsid w:val="007C34C7"/>
    <w:rsid w:val="007C4C13"/>
    <w:rsid w:val="007C4E35"/>
    <w:rsid w:val="007C5D76"/>
    <w:rsid w:val="007C6C37"/>
    <w:rsid w:val="007D0E9C"/>
    <w:rsid w:val="007D1422"/>
    <w:rsid w:val="007D149C"/>
    <w:rsid w:val="007D21C0"/>
    <w:rsid w:val="007D28AD"/>
    <w:rsid w:val="007D2C5F"/>
    <w:rsid w:val="007D3465"/>
    <w:rsid w:val="007D36D4"/>
    <w:rsid w:val="007D43C3"/>
    <w:rsid w:val="007D60ED"/>
    <w:rsid w:val="007D641C"/>
    <w:rsid w:val="007D6DFB"/>
    <w:rsid w:val="007D735B"/>
    <w:rsid w:val="007E02AE"/>
    <w:rsid w:val="007E0EE6"/>
    <w:rsid w:val="007E2A48"/>
    <w:rsid w:val="007E2C05"/>
    <w:rsid w:val="007E2EC8"/>
    <w:rsid w:val="007E4E35"/>
    <w:rsid w:val="007E5363"/>
    <w:rsid w:val="007E58DF"/>
    <w:rsid w:val="007E5907"/>
    <w:rsid w:val="007E6190"/>
    <w:rsid w:val="007E6B8F"/>
    <w:rsid w:val="007F2875"/>
    <w:rsid w:val="007F2D8C"/>
    <w:rsid w:val="007F34F1"/>
    <w:rsid w:val="007F44DC"/>
    <w:rsid w:val="007F4DCB"/>
    <w:rsid w:val="007F6DCF"/>
    <w:rsid w:val="007F6E60"/>
    <w:rsid w:val="007F79FF"/>
    <w:rsid w:val="00800970"/>
    <w:rsid w:val="00800D73"/>
    <w:rsid w:val="00801DE3"/>
    <w:rsid w:val="008021C4"/>
    <w:rsid w:val="00802E59"/>
    <w:rsid w:val="00804022"/>
    <w:rsid w:val="00804375"/>
    <w:rsid w:val="00804DCA"/>
    <w:rsid w:val="00805756"/>
    <w:rsid w:val="00806864"/>
    <w:rsid w:val="00806CBF"/>
    <w:rsid w:val="00806D7F"/>
    <w:rsid w:val="00806EE3"/>
    <w:rsid w:val="0080756B"/>
    <w:rsid w:val="00807CB5"/>
    <w:rsid w:val="00807F46"/>
    <w:rsid w:val="00811433"/>
    <w:rsid w:val="008116E9"/>
    <w:rsid w:val="00811817"/>
    <w:rsid w:val="00811B8C"/>
    <w:rsid w:val="00813082"/>
    <w:rsid w:val="00813230"/>
    <w:rsid w:val="00813A7B"/>
    <w:rsid w:val="00814C1F"/>
    <w:rsid w:val="008156EB"/>
    <w:rsid w:val="00815D53"/>
    <w:rsid w:val="00815EA2"/>
    <w:rsid w:val="008171C3"/>
    <w:rsid w:val="008178B8"/>
    <w:rsid w:val="00817B9C"/>
    <w:rsid w:val="008203E5"/>
    <w:rsid w:val="00821220"/>
    <w:rsid w:val="00821D98"/>
    <w:rsid w:val="008233E5"/>
    <w:rsid w:val="0082381A"/>
    <w:rsid w:val="00824187"/>
    <w:rsid w:val="008242EF"/>
    <w:rsid w:val="00824C0F"/>
    <w:rsid w:val="00824E83"/>
    <w:rsid w:val="008254F6"/>
    <w:rsid w:val="008255B1"/>
    <w:rsid w:val="0082612A"/>
    <w:rsid w:val="00827E9C"/>
    <w:rsid w:val="00830C21"/>
    <w:rsid w:val="00831035"/>
    <w:rsid w:val="00832824"/>
    <w:rsid w:val="0083354F"/>
    <w:rsid w:val="00834F3D"/>
    <w:rsid w:val="00835973"/>
    <w:rsid w:val="00836EF4"/>
    <w:rsid w:val="008370B7"/>
    <w:rsid w:val="00840097"/>
    <w:rsid w:val="00844B0A"/>
    <w:rsid w:val="00845C6B"/>
    <w:rsid w:val="00846555"/>
    <w:rsid w:val="00847585"/>
    <w:rsid w:val="00847F32"/>
    <w:rsid w:val="00851655"/>
    <w:rsid w:val="0085194A"/>
    <w:rsid w:val="0085284B"/>
    <w:rsid w:val="00852D1B"/>
    <w:rsid w:val="00853C84"/>
    <w:rsid w:val="008549F3"/>
    <w:rsid w:val="00854E14"/>
    <w:rsid w:val="00855098"/>
    <w:rsid w:val="00855E96"/>
    <w:rsid w:val="00856244"/>
    <w:rsid w:val="0085681F"/>
    <w:rsid w:val="00856E3D"/>
    <w:rsid w:val="00857592"/>
    <w:rsid w:val="0085763A"/>
    <w:rsid w:val="00857657"/>
    <w:rsid w:val="00857C8B"/>
    <w:rsid w:val="00860390"/>
    <w:rsid w:val="0086079A"/>
    <w:rsid w:val="0086103C"/>
    <w:rsid w:val="00861086"/>
    <w:rsid w:val="008615C6"/>
    <w:rsid w:val="00861704"/>
    <w:rsid w:val="00861C2A"/>
    <w:rsid w:val="00861C69"/>
    <w:rsid w:val="00861D19"/>
    <w:rsid w:val="00863D97"/>
    <w:rsid w:val="00864513"/>
    <w:rsid w:val="00866507"/>
    <w:rsid w:val="0086659D"/>
    <w:rsid w:val="008666B2"/>
    <w:rsid w:val="00870C72"/>
    <w:rsid w:val="008725C4"/>
    <w:rsid w:val="0087263F"/>
    <w:rsid w:val="00872CCC"/>
    <w:rsid w:val="00873D67"/>
    <w:rsid w:val="0087461A"/>
    <w:rsid w:val="008752C4"/>
    <w:rsid w:val="00875877"/>
    <w:rsid w:val="00875879"/>
    <w:rsid w:val="00880453"/>
    <w:rsid w:val="00880CCF"/>
    <w:rsid w:val="00880D8A"/>
    <w:rsid w:val="00881156"/>
    <w:rsid w:val="00881333"/>
    <w:rsid w:val="00881EA7"/>
    <w:rsid w:val="00881EFA"/>
    <w:rsid w:val="008829F5"/>
    <w:rsid w:val="00883357"/>
    <w:rsid w:val="0088400B"/>
    <w:rsid w:val="008840F1"/>
    <w:rsid w:val="008852FD"/>
    <w:rsid w:val="00885944"/>
    <w:rsid w:val="00885960"/>
    <w:rsid w:val="00885CD3"/>
    <w:rsid w:val="00886EF5"/>
    <w:rsid w:val="00887A2F"/>
    <w:rsid w:val="00890976"/>
    <w:rsid w:val="00890F15"/>
    <w:rsid w:val="00892741"/>
    <w:rsid w:val="00893C6C"/>
    <w:rsid w:val="0089434D"/>
    <w:rsid w:val="00895093"/>
    <w:rsid w:val="00895A1C"/>
    <w:rsid w:val="00895CD5"/>
    <w:rsid w:val="008970E0"/>
    <w:rsid w:val="0089765C"/>
    <w:rsid w:val="00897A5B"/>
    <w:rsid w:val="008A08C7"/>
    <w:rsid w:val="008A0EEE"/>
    <w:rsid w:val="008A22FA"/>
    <w:rsid w:val="008A239A"/>
    <w:rsid w:val="008A330A"/>
    <w:rsid w:val="008A3E11"/>
    <w:rsid w:val="008A3EAC"/>
    <w:rsid w:val="008A46C2"/>
    <w:rsid w:val="008A565B"/>
    <w:rsid w:val="008A5E41"/>
    <w:rsid w:val="008B026B"/>
    <w:rsid w:val="008B139F"/>
    <w:rsid w:val="008B1AFD"/>
    <w:rsid w:val="008B1D9A"/>
    <w:rsid w:val="008B2360"/>
    <w:rsid w:val="008B2E03"/>
    <w:rsid w:val="008B2E76"/>
    <w:rsid w:val="008B317A"/>
    <w:rsid w:val="008B343B"/>
    <w:rsid w:val="008B39D9"/>
    <w:rsid w:val="008B53C1"/>
    <w:rsid w:val="008B5672"/>
    <w:rsid w:val="008B789E"/>
    <w:rsid w:val="008B7CC0"/>
    <w:rsid w:val="008B7D80"/>
    <w:rsid w:val="008C0349"/>
    <w:rsid w:val="008C0411"/>
    <w:rsid w:val="008C0D15"/>
    <w:rsid w:val="008C1121"/>
    <w:rsid w:val="008C1161"/>
    <w:rsid w:val="008C1167"/>
    <w:rsid w:val="008C15A9"/>
    <w:rsid w:val="008C16D4"/>
    <w:rsid w:val="008C1A9A"/>
    <w:rsid w:val="008C1F75"/>
    <w:rsid w:val="008C2EF9"/>
    <w:rsid w:val="008C477A"/>
    <w:rsid w:val="008C485E"/>
    <w:rsid w:val="008C486F"/>
    <w:rsid w:val="008C4F40"/>
    <w:rsid w:val="008C588C"/>
    <w:rsid w:val="008C689B"/>
    <w:rsid w:val="008C6B77"/>
    <w:rsid w:val="008C6D2C"/>
    <w:rsid w:val="008C7019"/>
    <w:rsid w:val="008C797C"/>
    <w:rsid w:val="008C7C93"/>
    <w:rsid w:val="008D1AC6"/>
    <w:rsid w:val="008D22A2"/>
    <w:rsid w:val="008D2A02"/>
    <w:rsid w:val="008D5200"/>
    <w:rsid w:val="008D5C65"/>
    <w:rsid w:val="008D60D5"/>
    <w:rsid w:val="008D6284"/>
    <w:rsid w:val="008D6844"/>
    <w:rsid w:val="008D6A38"/>
    <w:rsid w:val="008D6B22"/>
    <w:rsid w:val="008D7A17"/>
    <w:rsid w:val="008D7AC5"/>
    <w:rsid w:val="008E021B"/>
    <w:rsid w:val="008E05A7"/>
    <w:rsid w:val="008E0950"/>
    <w:rsid w:val="008E2254"/>
    <w:rsid w:val="008E3476"/>
    <w:rsid w:val="008E59E6"/>
    <w:rsid w:val="008E69C7"/>
    <w:rsid w:val="008E6D88"/>
    <w:rsid w:val="008E7403"/>
    <w:rsid w:val="008E7A83"/>
    <w:rsid w:val="008F0081"/>
    <w:rsid w:val="008F0856"/>
    <w:rsid w:val="008F1901"/>
    <w:rsid w:val="008F1B8E"/>
    <w:rsid w:val="008F1E31"/>
    <w:rsid w:val="008F24AC"/>
    <w:rsid w:val="008F2B0C"/>
    <w:rsid w:val="008F3129"/>
    <w:rsid w:val="008F3C74"/>
    <w:rsid w:val="008F4B69"/>
    <w:rsid w:val="008F4BD6"/>
    <w:rsid w:val="008F5578"/>
    <w:rsid w:val="008F56FD"/>
    <w:rsid w:val="008F57BA"/>
    <w:rsid w:val="008F7123"/>
    <w:rsid w:val="008F7374"/>
    <w:rsid w:val="009000D8"/>
    <w:rsid w:val="009007BF"/>
    <w:rsid w:val="00902464"/>
    <w:rsid w:val="009034EB"/>
    <w:rsid w:val="00903C28"/>
    <w:rsid w:val="009046FE"/>
    <w:rsid w:val="00905177"/>
    <w:rsid w:val="00905C0A"/>
    <w:rsid w:val="009060BA"/>
    <w:rsid w:val="00910A13"/>
    <w:rsid w:val="009119AF"/>
    <w:rsid w:val="009124DC"/>
    <w:rsid w:val="00912704"/>
    <w:rsid w:val="00913FA9"/>
    <w:rsid w:val="00915070"/>
    <w:rsid w:val="00915604"/>
    <w:rsid w:val="00916157"/>
    <w:rsid w:val="0091669A"/>
    <w:rsid w:val="00917208"/>
    <w:rsid w:val="009175B0"/>
    <w:rsid w:val="009178AC"/>
    <w:rsid w:val="009201A8"/>
    <w:rsid w:val="00921A97"/>
    <w:rsid w:val="00922A66"/>
    <w:rsid w:val="00922E74"/>
    <w:rsid w:val="00923D05"/>
    <w:rsid w:val="00923D4E"/>
    <w:rsid w:val="009240AA"/>
    <w:rsid w:val="009246DC"/>
    <w:rsid w:val="009256F3"/>
    <w:rsid w:val="0092772F"/>
    <w:rsid w:val="00930EF5"/>
    <w:rsid w:val="00931280"/>
    <w:rsid w:val="0093197C"/>
    <w:rsid w:val="00932439"/>
    <w:rsid w:val="00932572"/>
    <w:rsid w:val="00932912"/>
    <w:rsid w:val="009333CA"/>
    <w:rsid w:val="0093378C"/>
    <w:rsid w:val="00934046"/>
    <w:rsid w:val="009340D2"/>
    <w:rsid w:val="009343F9"/>
    <w:rsid w:val="00934D29"/>
    <w:rsid w:val="00935703"/>
    <w:rsid w:val="009362A8"/>
    <w:rsid w:val="009363B3"/>
    <w:rsid w:val="0093667E"/>
    <w:rsid w:val="009367CC"/>
    <w:rsid w:val="00936BA6"/>
    <w:rsid w:val="00936E1B"/>
    <w:rsid w:val="00937A51"/>
    <w:rsid w:val="00937EFA"/>
    <w:rsid w:val="00940064"/>
    <w:rsid w:val="0094176F"/>
    <w:rsid w:val="009420EA"/>
    <w:rsid w:val="00942390"/>
    <w:rsid w:val="00942528"/>
    <w:rsid w:val="00943297"/>
    <w:rsid w:val="00943AD3"/>
    <w:rsid w:val="00946A68"/>
    <w:rsid w:val="0094731E"/>
    <w:rsid w:val="00947F86"/>
    <w:rsid w:val="00950EC6"/>
    <w:rsid w:val="00950F39"/>
    <w:rsid w:val="00952349"/>
    <w:rsid w:val="009530EF"/>
    <w:rsid w:val="00953442"/>
    <w:rsid w:val="0095344A"/>
    <w:rsid w:val="00953E14"/>
    <w:rsid w:val="00955034"/>
    <w:rsid w:val="00957331"/>
    <w:rsid w:val="0096082D"/>
    <w:rsid w:val="00961D88"/>
    <w:rsid w:val="009631AD"/>
    <w:rsid w:val="00963236"/>
    <w:rsid w:val="0096351E"/>
    <w:rsid w:val="00965C25"/>
    <w:rsid w:val="00966642"/>
    <w:rsid w:val="00966E36"/>
    <w:rsid w:val="0096724E"/>
    <w:rsid w:val="00967728"/>
    <w:rsid w:val="0097001D"/>
    <w:rsid w:val="009715EC"/>
    <w:rsid w:val="00971738"/>
    <w:rsid w:val="00971F2A"/>
    <w:rsid w:val="009725C4"/>
    <w:rsid w:val="0097260E"/>
    <w:rsid w:val="0097397B"/>
    <w:rsid w:val="00974182"/>
    <w:rsid w:val="00974191"/>
    <w:rsid w:val="00974EF4"/>
    <w:rsid w:val="0098134E"/>
    <w:rsid w:val="00982BF3"/>
    <w:rsid w:val="0098379D"/>
    <w:rsid w:val="00983D3F"/>
    <w:rsid w:val="00984D74"/>
    <w:rsid w:val="00984EFB"/>
    <w:rsid w:val="00985FD0"/>
    <w:rsid w:val="009868B4"/>
    <w:rsid w:val="0098707D"/>
    <w:rsid w:val="009870B1"/>
    <w:rsid w:val="00987700"/>
    <w:rsid w:val="00990FBF"/>
    <w:rsid w:val="009911A9"/>
    <w:rsid w:val="0099179E"/>
    <w:rsid w:val="0099352B"/>
    <w:rsid w:val="00993F2E"/>
    <w:rsid w:val="009944CE"/>
    <w:rsid w:val="00994AE9"/>
    <w:rsid w:val="00995FBA"/>
    <w:rsid w:val="00996424"/>
    <w:rsid w:val="00996FA4"/>
    <w:rsid w:val="0099768A"/>
    <w:rsid w:val="00997E5F"/>
    <w:rsid w:val="009A0BC6"/>
    <w:rsid w:val="009A1067"/>
    <w:rsid w:val="009A1227"/>
    <w:rsid w:val="009A1B66"/>
    <w:rsid w:val="009A234D"/>
    <w:rsid w:val="009A2B2C"/>
    <w:rsid w:val="009A32E2"/>
    <w:rsid w:val="009A408A"/>
    <w:rsid w:val="009A537B"/>
    <w:rsid w:val="009A6223"/>
    <w:rsid w:val="009A703F"/>
    <w:rsid w:val="009A77F8"/>
    <w:rsid w:val="009A7D00"/>
    <w:rsid w:val="009B1279"/>
    <w:rsid w:val="009B1815"/>
    <w:rsid w:val="009B1B72"/>
    <w:rsid w:val="009B20D8"/>
    <w:rsid w:val="009B37FD"/>
    <w:rsid w:val="009B3B99"/>
    <w:rsid w:val="009B3BC7"/>
    <w:rsid w:val="009B3F67"/>
    <w:rsid w:val="009B51CF"/>
    <w:rsid w:val="009B5779"/>
    <w:rsid w:val="009B6F51"/>
    <w:rsid w:val="009B7BDC"/>
    <w:rsid w:val="009C0371"/>
    <w:rsid w:val="009C0F46"/>
    <w:rsid w:val="009C15E6"/>
    <w:rsid w:val="009C2891"/>
    <w:rsid w:val="009C2926"/>
    <w:rsid w:val="009C2AF9"/>
    <w:rsid w:val="009C315E"/>
    <w:rsid w:val="009C4511"/>
    <w:rsid w:val="009C5383"/>
    <w:rsid w:val="009C6079"/>
    <w:rsid w:val="009C607C"/>
    <w:rsid w:val="009C60BA"/>
    <w:rsid w:val="009D010A"/>
    <w:rsid w:val="009D2010"/>
    <w:rsid w:val="009D209B"/>
    <w:rsid w:val="009D22F2"/>
    <w:rsid w:val="009D3E5D"/>
    <w:rsid w:val="009D4B59"/>
    <w:rsid w:val="009D50CE"/>
    <w:rsid w:val="009D66DF"/>
    <w:rsid w:val="009D6C32"/>
    <w:rsid w:val="009D79B7"/>
    <w:rsid w:val="009E1D64"/>
    <w:rsid w:val="009E371B"/>
    <w:rsid w:val="009E3781"/>
    <w:rsid w:val="009E3D53"/>
    <w:rsid w:val="009E3F01"/>
    <w:rsid w:val="009E521C"/>
    <w:rsid w:val="009E5570"/>
    <w:rsid w:val="009E57F3"/>
    <w:rsid w:val="009E5966"/>
    <w:rsid w:val="009E5BBE"/>
    <w:rsid w:val="009E652A"/>
    <w:rsid w:val="009E6860"/>
    <w:rsid w:val="009E6B12"/>
    <w:rsid w:val="009E76C3"/>
    <w:rsid w:val="009E7FAB"/>
    <w:rsid w:val="009F020B"/>
    <w:rsid w:val="009F0AA9"/>
    <w:rsid w:val="009F1052"/>
    <w:rsid w:val="009F1D77"/>
    <w:rsid w:val="009F20BC"/>
    <w:rsid w:val="009F21A2"/>
    <w:rsid w:val="009F2380"/>
    <w:rsid w:val="009F3A03"/>
    <w:rsid w:val="009F48C9"/>
    <w:rsid w:val="009F4CA8"/>
    <w:rsid w:val="009F4E1C"/>
    <w:rsid w:val="009F4FFA"/>
    <w:rsid w:val="009F506C"/>
    <w:rsid w:val="009F66CA"/>
    <w:rsid w:val="009F77B8"/>
    <w:rsid w:val="009F7DB6"/>
    <w:rsid w:val="00A009F2"/>
    <w:rsid w:val="00A00E8A"/>
    <w:rsid w:val="00A00F60"/>
    <w:rsid w:val="00A04D42"/>
    <w:rsid w:val="00A050DF"/>
    <w:rsid w:val="00A05947"/>
    <w:rsid w:val="00A05B69"/>
    <w:rsid w:val="00A06B02"/>
    <w:rsid w:val="00A06FC8"/>
    <w:rsid w:val="00A070C6"/>
    <w:rsid w:val="00A0782D"/>
    <w:rsid w:val="00A10FDE"/>
    <w:rsid w:val="00A11654"/>
    <w:rsid w:val="00A1184C"/>
    <w:rsid w:val="00A12622"/>
    <w:rsid w:val="00A12796"/>
    <w:rsid w:val="00A12927"/>
    <w:rsid w:val="00A12969"/>
    <w:rsid w:val="00A12CE7"/>
    <w:rsid w:val="00A13146"/>
    <w:rsid w:val="00A13A13"/>
    <w:rsid w:val="00A13C8A"/>
    <w:rsid w:val="00A1432F"/>
    <w:rsid w:val="00A14DD8"/>
    <w:rsid w:val="00A154EA"/>
    <w:rsid w:val="00A15E4A"/>
    <w:rsid w:val="00A16A3B"/>
    <w:rsid w:val="00A170AD"/>
    <w:rsid w:val="00A17E9B"/>
    <w:rsid w:val="00A216AC"/>
    <w:rsid w:val="00A21A0D"/>
    <w:rsid w:val="00A21A2B"/>
    <w:rsid w:val="00A2214C"/>
    <w:rsid w:val="00A2228E"/>
    <w:rsid w:val="00A2283D"/>
    <w:rsid w:val="00A22860"/>
    <w:rsid w:val="00A23EE6"/>
    <w:rsid w:val="00A24268"/>
    <w:rsid w:val="00A24664"/>
    <w:rsid w:val="00A24993"/>
    <w:rsid w:val="00A259A3"/>
    <w:rsid w:val="00A25E90"/>
    <w:rsid w:val="00A27406"/>
    <w:rsid w:val="00A27E00"/>
    <w:rsid w:val="00A3007A"/>
    <w:rsid w:val="00A304AB"/>
    <w:rsid w:val="00A305DF"/>
    <w:rsid w:val="00A30C08"/>
    <w:rsid w:val="00A351C5"/>
    <w:rsid w:val="00A35218"/>
    <w:rsid w:val="00A36CC3"/>
    <w:rsid w:val="00A36E77"/>
    <w:rsid w:val="00A37BA8"/>
    <w:rsid w:val="00A40CBE"/>
    <w:rsid w:val="00A41630"/>
    <w:rsid w:val="00A4278D"/>
    <w:rsid w:val="00A43C3E"/>
    <w:rsid w:val="00A44042"/>
    <w:rsid w:val="00A440DB"/>
    <w:rsid w:val="00A44F34"/>
    <w:rsid w:val="00A45991"/>
    <w:rsid w:val="00A46062"/>
    <w:rsid w:val="00A469A5"/>
    <w:rsid w:val="00A46D53"/>
    <w:rsid w:val="00A477C9"/>
    <w:rsid w:val="00A52E2C"/>
    <w:rsid w:val="00A52FD0"/>
    <w:rsid w:val="00A5335E"/>
    <w:rsid w:val="00A53A3A"/>
    <w:rsid w:val="00A5409D"/>
    <w:rsid w:val="00A54428"/>
    <w:rsid w:val="00A546D7"/>
    <w:rsid w:val="00A5491C"/>
    <w:rsid w:val="00A54958"/>
    <w:rsid w:val="00A54B1A"/>
    <w:rsid w:val="00A54ECE"/>
    <w:rsid w:val="00A552FB"/>
    <w:rsid w:val="00A555DD"/>
    <w:rsid w:val="00A556FC"/>
    <w:rsid w:val="00A56A25"/>
    <w:rsid w:val="00A56ABA"/>
    <w:rsid w:val="00A5702C"/>
    <w:rsid w:val="00A5728F"/>
    <w:rsid w:val="00A5738E"/>
    <w:rsid w:val="00A5783A"/>
    <w:rsid w:val="00A60011"/>
    <w:rsid w:val="00A6059A"/>
    <w:rsid w:val="00A60B6F"/>
    <w:rsid w:val="00A6177F"/>
    <w:rsid w:val="00A6377F"/>
    <w:rsid w:val="00A6445F"/>
    <w:rsid w:val="00A64762"/>
    <w:rsid w:val="00A64CA0"/>
    <w:rsid w:val="00A64E8E"/>
    <w:rsid w:val="00A65230"/>
    <w:rsid w:val="00A6553C"/>
    <w:rsid w:val="00A65E5D"/>
    <w:rsid w:val="00A66894"/>
    <w:rsid w:val="00A6741C"/>
    <w:rsid w:val="00A67520"/>
    <w:rsid w:val="00A675F0"/>
    <w:rsid w:val="00A70092"/>
    <w:rsid w:val="00A70181"/>
    <w:rsid w:val="00A703EB"/>
    <w:rsid w:val="00A7075D"/>
    <w:rsid w:val="00A70852"/>
    <w:rsid w:val="00A712CC"/>
    <w:rsid w:val="00A71433"/>
    <w:rsid w:val="00A71660"/>
    <w:rsid w:val="00A7267B"/>
    <w:rsid w:val="00A73052"/>
    <w:rsid w:val="00A73122"/>
    <w:rsid w:val="00A74129"/>
    <w:rsid w:val="00A74B6F"/>
    <w:rsid w:val="00A757D0"/>
    <w:rsid w:val="00A76EA6"/>
    <w:rsid w:val="00A77C0C"/>
    <w:rsid w:val="00A800CC"/>
    <w:rsid w:val="00A80C5E"/>
    <w:rsid w:val="00A810C5"/>
    <w:rsid w:val="00A81225"/>
    <w:rsid w:val="00A8125A"/>
    <w:rsid w:val="00A81432"/>
    <w:rsid w:val="00A8186E"/>
    <w:rsid w:val="00A81870"/>
    <w:rsid w:val="00A8349C"/>
    <w:rsid w:val="00A843B5"/>
    <w:rsid w:val="00A84FDB"/>
    <w:rsid w:val="00A85189"/>
    <w:rsid w:val="00A865AD"/>
    <w:rsid w:val="00A86737"/>
    <w:rsid w:val="00A8693F"/>
    <w:rsid w:val="00A87D1A"/>
    <w:rsid w:val="00A87F7C"/>
    <w:rsid w:val="00A90A7E"/>
    <w:rsid w:val="00A9106D"/>
    <w:rsid w:val="00A91140"/>
    <w:rsid w:val="00A91192"/>
    <w:rsid w:val="00A91CC0"/>
    <w:rsid w:val="00A93228"/>
    <w:rsid w:val="00A946C3"/>
    <w:rsid w:val="00A94FC0"/>
    <w:rsid w:val="00AA1677"/>
    <w:rsid w:val="00AA18CE"/>
    <w:rsid w:val="00AA307E"/>
    <w:rsid w:val="00AA3927"/>
    <w:rsid w:val="00AA4608"/>
    <w:rsid w:val="00AA51BF"/>
    <w:rsid w:val="00AA605D"/>
    <w:rsid w:val="00AA60C5"/>
    <w:rsid w:val="00AA7A46"/>
    <w:rsid w:val="00AA7CDF"/>
    <w:rsid w:val="00AB0AD5"/>
    <w:rsid w:val="00AB202A"/>
    <w:rsid w:val="00AB2217"/>
    <w:rsid w:val="00AB2828"/>
    <w:rsid w:val="00AB2AD4"/>
    <w:rsid w:val="00AB431F"/>
    <w:rsid w:val="00AB49B9"/>
    <w:rsid w:val="00AB515B"/>
    <w:rsid w:val="00AB63C6"/>
    <w:rsid w:val="00AB66AE"/>
    <w:rsid w:val="00AB6FC8"/>
    <w:rsid w:val="00AB7032"/>
    <w:rsid w:val="00AC1C5B"/>
    <w:rsid w:val="00AC1FDC"/>
    <w:rsid w:val="00AC2087"/>
    <w:rsid w:val="00AC2251"/>
    <w:rsid w:val="00AC3110"/>
    <w:rsid w:val="00AC397B"/>
    <w:rsid w:val="00AC4158"/>
    <w:rsid w:val="00AC42FF"/>
    <w:rsid w:val="00AC463A"/>
    <w:rsid w:val="00AC5820"/>
    <w:rsid w:val="00AC62ED"/>
    <w:rsid w:val="00AC75D8"/>
    <w:rsid w:val="00AC77CB"/>
    <w:rsid w:val="00AD1047"/>
    <w:rsid w:val="00AD2467"/>
    <w:rsid w:val="00AD2883"/>
    <w:rsid w:val="00AD2CE5"/>
    <w:rsid w:val="00AD326F"/>
    <w:rsid w:val="00AD3510"/>
    <w:rsid w:val="00AD3920"/>
    <w:rsid w:val="00AD419D"/>
    <w:rsid w:val="00AD482F"/>
    <w:rsid w:val="00AD5C85"/>
    <w:rsid w:val="00AD61ED"/>
    <w:rsid w:val="00AD712B"/>
    <w:rsid w:val="00AD734A"/>
    <w:rsid w:val="00AE0172"/>
    <w:rsid w:val="00AE044E"/>
    <w:rsid w:val="00AE0674"/>
    <w:rsid w:val="00AE0AD5"/>
    <w:rsid w:val="00AE283C"/>
    <w:rsid w:val="00AE2E77"/>
    <w:rsid w:val="00AE36CA"/>
    <w:rsid w:val="00AE3C25"/>
    <w:rsid w:val="00AE51EE"/>
    <w:rsid w:val="00AE5AD8"/>
    <w:rsid w:val="00AE6047"/>
    <w:rsid w:val="00AE67C6"/>
    <w:rsid w:val="00AE7552"/>
    <w:rsid w:val="00AF15C6"/>
    <w:rsid w:val="00AF1C80"/>
    <w:rsid w:val="00AF2391"/>
    <w:rsid w:val="00AF2AE6"/>
    <w:rsid w:val="00AF2BD4"/>
    <w:rsid w:val="00AF2D85"/>
    <w:rsid w:val="00AF3185"/>
    <w:rsid w:val="00AF31CC"/>
    <w:rsid w:val="00AF4308"/>
    <w:rsid w:val="00AF4639"/>
    <w:rsid w:val="00AF47BF"/>
    <w:rsid w:val="00AF49D5"/>
    <w:rsid w:val="00AF4A78"/>
    <w:rsid w:val="00AF5E60"/>
    <w:rsid w:val="00AF6370"/>
    <w:rsid w:val="00AF67B7"/>
    <w:rsid w:val="00B01801"/>
    <w:rsid w:val="00B01C1E"/>
    <w:rsid w:val="00B01E95"/>
    <w:rsid w:val="00B02D8D"/>
    <w:rsid w:val="00B037AD"/>
    <w:rsid w:val="00B04188"/>
    <w:rsid w:val="00B042F5"/>
    <w:rsid w:val="00B05637"/>
    <w:rsid w:val="00B0627F"/>
    <w:rsid w:val="00B07175"/>
    <w:rsid w:val="00B074EE"/>
    <w:rsid w:val="00B07B63"/>
    <w:rsid w:val="00B07E24"/>
    <w:rsid w:val="00B07F55"/>
    <w:rsid w:val="00B10A3B"/>
    <w:rsid w:val="00B110FA"/>
    <w:rsid w:val="00B11FB0"/>
    <w:rsid w:val="00B1293E"/>
    <w:rsid w:val="00B13EE7"/>
    <w:rsid w:val="00B1473E"/>
    <w:rsid w:val="00B14766"/>
    <w:rsid w:val="00B15A22"/>
    <w:rsid w:val="00B1670E"/>
    <w:rsid w:val="00B1705E"/>
    <w:rsid w:val="00B177D3"/>
    <w:rsid w:val="00B2006D"/>
    <w:rsid w:val="00B218F0"/>
    <w:rsid w:val="00B22185"/>
    <w:rsid w:val="00B22351"/>
    <w:rsid w:val="00B226AA"/>
    <w:rsid w:val="00B232AB"/>
    <w:rsid w:val="00B23C05"/>
    <w:rsid w:val="00B23F4C"/>
    <w:rsid w:val="00B2442C"/>
    <w:rsid w:val="00B244D7"/>
    <w:rsid w:val="00B2454D"/>
    <w:rsid w:val="00B25620"/>
    <w:rsid w:val="00B25996"/>
    <w:rsid w:val="00B260F7"/>
    <w:rsid w:val="00B26CFB"/>
    <w:rsid w:val="00B27066"/>
    <w:rsid w:val="00B276F2"/>
    <w:rsid w:val="00B2792A"/>
    <w:rsid w:val="00B303DA"/>
    <w:rsid w:val="00B3071E"/>
    <w:rsid w:val="00B308FD"/>
    <w:rsid w:val="00B30A7B"/>
    <w:rsid w:val="00B30AC3"/>
    <w:rsid w:val="00B30B13"/>
    <w:rsid w:val="00B32888"/>
    <w:rsid w:val="00B3297B"/>
    <w:rsid w:val="00B32A5E"/>
    <w:rsid w:val="00B32CB7"/>
    <w:rsid w:val="00B33199"/>
    <w:rsid w:val="00B343A1"/>
    <w:rsid w:val="00B35E99"/>
    <w:rsid w:val="00B3620A"/>
    <w:rsid w:val="00B36480"/>
    <w:rsid w:val="00B37745"/>
    <w:rsid w:val="00B37B26"/>
    <w:rsid w:val="00B403BA"/>
    <w:rsid w:val="00B40D49"/>
    <w:rsid w:val="00B41C9B"/>
    <w:rsid w:val="00B41F0A"/>
    <w:rsid w:val="00B422F9"/>
    <w:rsid w:val="00B423AB"/>
    <w:rsid w:val="00B42D51"/>
    <w:rsid w:val="00B42FD0"/>
    <w:rsid w:val="00B4341D"/>
    <w:rsid w:val="00B44473"/>
    <w:rsid w:val="00B4575A"/>
    <w:rsid w:val="00B45B96"/>
    <w:rsid w:val="00B46880"/>
    <w:rsid w:val="00B469B7"/>
    <w:rsid w:val="00B46C92"/>
    <w:rsid w:val="00B46D68"/>
    <w:rsid w:val="00B470F0"/>
    <w:rsid w:val="00B477AD"/>
    <w:rsid w:val="00B50263"/>
    <w:rsid w:val="00B5033D"/>
    <w:rsid w:val="00B50C74"/>
    <w:rsid w:val="00B52B6C"/>
    <w:rsid w:val="00B53C78"/>
    <w:rsid w:val="00B54889"/>
    <w:rsid w:val="00B550FD"/>
    <w:rsid w:val="00B57395"/>
    <w:rsid w:val="00B577A8"/>
    <w:rsid w:val="00B57CD8"/>
    <w:rsid w:val="00B57E24"/>
    <w:rsid w:val="00B60EED"/>
    <w:rsid w:val="00B60FF5"/>
    <w:rsid w:val="00B61519"/>
    <w:rsid w:val="00B641E0"/>
    <w:rsid w:val="00B64D8C"/>
    <w:rsid w:val="00B66979"/>
    <w:rsid w:val="00B67510"/>
    <w:rsid w:val="00B7061B"/>
    <w:rsid w:val="00B72416"/>
    <w:rsid w:val="00B734F7"/>
    <w:rsid w:val="00B74146"/>
    <w:rsid w:val="00B743AD"/>
    <w:rsid w:val="00B74A67"/>
    <w:rsid w:val="00B75338"/>
    <w:rsid w:val="00B75351"/>
    <w:rsid w:val="00B75A3C"/>
    <w:rsid w:val="00B75C9A"/>
    <w:rsid w:val="00B75CD5"/>
    <w:rsid w:val="00B75DCE"/>
    <w:rsid w:val="00B75E43"/>
    <w:rsid w:val="00B75FF3"/>
    <w:rsid w:val="00B765E2"/>
    <w:rsid w:val="00B773A4"/>
    <w:rsid w:val="00B776CD"/>
    <w:rsid w:val="00B77A5C"/>
    <w:rsid w:val="00B77BA1"/>
    <w:rsid w:val="00B77E6D"/>
    <w:rsid w:val="00B80477"/>
    <w:rsid w:val="00B8191E"/>
    <w:rsid w:val="00B84272"/>
    <w:rsid w:val="00B84F46"/>
    <w:rsid w:val="00B84FB6"/>
    <w:rsid w:val="00B85654"/>
    <w:rsid w:val="00B8588D"/>
    <w:rsid w:val="00B85E22"/>
    <w:rsid w:val="00B85F25"/>
    <w:rsid w:val="00B86AD3"/>
    <w:rsid w:val="00B87611"/>
    <w:rsid w:val="00B87D59"/>
    <w:rsid w:val="00B91547"/>
    <w:rsid w:val="00B91C99"/>
    <w:rsid w:val="00B92BE9"/>
    <w:rsid w:val="00B93129"/>
    <w:rsid w:val="00B93CB2"/>
    <w:rsid w:val="00B949EB"/>
    <w:rsid w:val="00B94E55"/>
    <w:rsid w:val="00B95059"/>
    <w:rsid w:val="00B95396"/>
    <w:rsid w:val="00B967C7"/>
    <w:rsid w:val="00B9689C"/>
    <w:rsid w:val="00B96A74"/>
    <w:rsid w:val="00B97065"/>
    <w:rsid w:val="00B97466"/>
    <w:rsid w:val="00BA223B"/>
    <w:rsid w:val="00BA26D5"/>
    <w:rsid w:val="00BA3EB5"/>
    <w:rsid w:val="00BA5875"/>
    <w:rsid w:val="00BA68C5"/>
    <w:rsid w:val="00BA7144"/>
    <w:rsid w:val="00BA72EA"/>
    <w:rsid w:val="00BB00BE"/>
    <w:rsid w:val="00BB0F4B"/>
    <w:rsid w:val="00BB1479"/>
    <w:rsid w:val="00BB220D"/>
    <w:rsid w:val="00BB3DB1"/>
    <w:rsid w:val="00BB50CA"/>
    <w:rsid w:val="00BB5436"/>
    <w:rsid w:val="00BB5641"/>
    <w:rsid w:val="00BB5B36"/>
    <w:rsid w:val="00BB7215"/>
    <w:rsid w:val="00BB7CBA"/>
    <w:rsid w:val="00BB7E9F"/>
    <w:rsid w:val="00BC0FFF"/>
    <w:rsid w:val="00BC1819"/>
    <w:rsid w:val="00BC19B5"/>
    <w:rsid w:val="00BC1A44"/>
    <w:rsid w:val="00BC30FB"/>
    <w:rsid w:val="00BC47BF"/>
    <w:rsid w:val="00BC4BC0"/>
    <w:rsid w:val="00BC584A"/>
    <w:rsid w:val="00BC5CCF"/>
    <w:rsid w:val="00BC610D"/>
    <w:rsid w:val="00BC6348"/>
    <w:rsid w:val="00BC7757"/>
    <w:rsid w:val="00BD06F1"/>
    <w:rsid w:val="00BD07CE"/>
    <w:rsid w:val="00BD18E7"/>
    <w:rsid w:val="00BD2C18"/>
    <w:rsid w:val="00BD38E6"/>
    <w:rsid w:val="00BD3CF6"/>
    <w:rsid w:val="00BD3DC4"/>
    <w:rsid w:val="00BD4778"/>
    <w:rsid w:val="00BD4839"/>
    <w:rsid w:val="00BD4AAA"/>
    <w:rsid w:val="00BD5BC4"/>
    <w:rsid w:val="00BD76DE"/>
    <w:rsid w:val="00BD7E99"/>
    <w:rsid w:val="00BE03AC"/>
    <w:rsid w:val="00BE1E69"/>
    <w:rsid w:val="00BE306B"/>
    <w:rsid w:val="00BE360F"/>
    <w:rsid w:val="00BE3629"/>
    <w:rsid w:val="00BE5B97"/>
    <w:rsid w:val="00BE62E9"/>
    <w:rsid w:val="00BE68BE"/>
    <w:rsid w:val="00BE6A91"/>
    <w:rsid w:val="00BE73ED"/>
    <w:rsid w:val="00BE7435"/>
    <w:rsid w:val="00BF1860"/>
    <w:rsid w:val="00BF280C"/>
    <w:rsid w:val="00BF4369"/>
    <w:rsid w:val="00BF555B"/>
    <w:rsid w:val="00BF57B4"/>
    <w:rsid w:val="00BF5991"/>
    <w:rsid w:val="00BF61EE"/>
    <w:rsid w:val="00BF6EEB"/>
    <w:rsid w:val="00BF7AC2"/>
    <w:rsid w:val="00C01535"/>
    <w:rsid w:val="00C031C3"/>
    <w:rsid w:val="00C03900"/>
    <w:rsid w:val="00C04186"/>
    <w:rsid w:val="00C04763"/>
    <w:rsid w:val="00C04A80"/>
    <w:rsid w:val="00C04AB0"/>
    <w:rsid w:val="00C0683C"/>
    <w:rsid w:val="00C07482"/>
    <w:rsid w:val="00C07600"/>
    <w:rsid w:val="00C10A1D"/>
    <w:rsid w:val="00C10CF2"/>
    <w:rsid w:val="00C12177"/>
    <w:rsid w:val="00C12629"/>
    <w:rsid w:val="00C12875"/>
    <w:rsid w:val="00C12C0C"/>
    <w:rsid w:val="00C1335B"/>
    <w:rsid w:val="00C137A4"/>
    <w:rsid w:val="00C14DA4"/>
    <w:rsid w:val="00C157D3"/>
    <w:rsid w:val="00C158C1"/>
    <w:rsid w:val="00C15B18"/>
    <w:rsid w:val="00C170DE"/>
    <w:rsid w:val="00C170FD"/>
    <w:rsid w:val="00C17325"/>
    <w:rsid w:val="00C2004C"/>
    <w:rsid w:val="00C20702"/>
    <w:rsid w:val="00C215F7"/>
    <w:rsid w:val="00C217AF"/>
    <w:rsid w:val="00C2239A"/>
    <w:rsid w:val="00C2392A"/>
    <w:rsid w:val="00C23FB2"/>
    <w:rsid w:val="00C2419C"/>
    <w:rsid w:val="00C243EB"/>
    <w:rsid w:val="00C24ABF"/>
    <w:rsid w:val="00C24B98"/>
    <w:rsid w:val="00C256B4"/>
    <w:rsid w:val="00C25C91"/>
    <w:rsid w:val="00C25E0B"/>
    <w:rsid w:val="00C268C9"/>
    <w:rsid w:val="00C274C8"/>
    <w:rsid w:val="00C27529"/>
    <w:rsid w:val="00C3035C"/>
    <w:rsid w:val="00C32631"/>
    <w:rsid w:val="00C32DB9"/>
    <w:rsid w:val="00C330DB"/>
    <w:rsid w:val="00C347A4"/>
    <w:rsid w:val="00C349D7"/>
    <w:rsid w:val="00C34A2C"/>
    <w:rsid w:val="00C35996"/>
    <w:rsid w:val="00C35CD7"/>
    <w:rsid w:val="00C37242"/>
    <w:rsid w:val="00C4073A"/>
    <w:rsid w:val="00C40EDC"/>
    <w:rsid w:val="00C41D04"/>
    <w:rsid w:val="00C42E6A"/>
    <w:rsid w:val="00C4386A"/>
    <w:rsid w:val="00C47A23"/>
    <w:rsid w:val="00C512EF"/>
    <w:rsid w:val="00C51917"/>
    <w:rsid w:val="00C51CFF"/>
    <w:rsid w:val="00C52554"/>
    <w:rsid w:val="00C544A8"/>
    <w:rsid w:val="00C55B5D"/>
    <w:rsid w:val="00C566F0"/>
    <w:rsid w:val="00C56749"/>
    <w:rsid w:val="00C6010D"/>
    <w:rsid w:val="00C606E9"/>
    <w:rsid w:val="00C61B26"/>
    <w:rsid w:val="00C6227B"/>
    <w:rsid w:val="00C62E6D"/>
    <w:rsid w:val="00C635C1"/>
    <w:rsid w:val="00C63D88"/>
    <w:rsid w:val="00C64558"/>
    <w:rsid w:val="00C64756"/>
    <w:rsid w:val="00C64782"/>
    <w:rsid w:val="00C64A3C"/>
    <w:rsid w:val="00C65670"/>
    <w:rsid w:val="00C65772"/>
    <w:rsid w:val="00C66203"/>
    <w:rsid w:val="00C6626D"/>
    <w:rsid w:val="00C66BB9"/>
    <w:rsid w:val="00C67866"/>
    <w:rsid w:val="00C67D7E"/>
    <w:rsid w:val="00C70593"/>
    <w:rsid w:val="00C7099C"/>
    <w:rsid w:val="00C70CDA"/>
    <w:rsid w:val="00C71457"/>
    <w:rsid w:val="00C728FB"/>
    <w:rsid w:val="00C72B20"/>
    <w:rsid w:val="00C737E4"/>
    <w:rsid w:val="00C758CC"/>
    <w:rsid w:val="00C7595D"/>
    <w:rsid w:val="00C75BF0"/>
    <w:rsid w:val="00C76090"/>
    <w:rsid w:val="00C77099"/>
    <w:rsid w:val="00C7753B"/>
    <w:rsid w:val="00C81346"/>
    <w:rsid w:val="00C81977"/>
    <w:rsid w:val="00C82942"/>
    <w:rsid w:val="00C86302"/>
    <w:rsid w:val="00C8714B"/>
    <w:rsid w:val="00C874AB"/>
    <w:rsid w:val="00C87A59"/>
    <w:rsid w:val="00C87FB3"/>
    <w:rsid w:val="00C90BCD"/>
    <w:rsid w:val="00C90DD2"/>
    <w:rsid w:val="00C9141F"/>
    <w:rsid w:val="00C916C3"/>
    <w:rsid w:val="00C91AF8"/>
    <w:rsid w:val="00C92D9A"/>
    <w:rsid w:val="00C93478"/>
    <w:rsid w:val="00C935AA"/>
    <w:rsid w:val="00C937E5"/>
    <w:rsid w:val="00C947E5"/>
    <w:rsid w:val="00C94FF7"/>
    <w:rsid w:val="00C95153"/>
    <w:rsid w:val="00C95480"/>
    <w:rsid w:val="00C95511"/>
    <w:rsid w:val="00C95E3E"/>
    <w:rsid w:val="00C960CC"/>
    <w:rsid w:val="00C96D16"/>
    <w:rsid w:val="00C96E02"/>
    <w:rsid w:val="00C9725D"/>
    <w:rsid w:val="00CA0CCC"/>
    <w:rsid w:val="00CA1A78"/>
    <w:rsid w:val="00CA1AA3"/>
    <w:rsid w:val="00CA251E"/>
    <w:rsid w:val="00CA6293"/>
    <w:rsid w:val="00CA6642"/>
    <w:rsid w:val="00CA6865"/>
    <w:rsid w:val="00CA688B"/>
    <w:rsid w:val="00CA7B79"/>
    <w:rsid w:val="00CB100F"/>
    <w:rsid w:val="00CB104B"/>
    <w:rsid w:val="00CB1122"/>
    <w:rsid w:val="00CB14AE"/>
    <w:rsid w:val="00CB14EC"/>
    <w:rsid w:val="00CB41F2"/>
    <w:rsid w:val="00CB4B23"/>
    <w:rsid w:val="00CB50AB"/>
    <w:rsid w:val="00CB5233"/>
    <w:rsid w:val="00CB5516"/>
    <w:rsid w:val="00CB556A"/>
    <w:rsid w:val="00CB6B5D"/>
    <w:rsid w:val="00CB7E9D"/>
    <w:rsid w:val="00CC0482"/>
    <w:rsid w:val="00CC226A"/>
    <w:rsid w:val="00CC28E8"/>
    <w:rsid w:val="00CC2910"/>
    <w:rsid w:val="00CC2FD2"/>
    <w:rsid w:val="00CC3AE5"/>
    <w:rsid w:val="00CC43EE"/>
    <w:rsid w:val="00CC4A3D"/>
    <w:rsid w:val="00CC529E"/>
    <w:rsid w:val="00CC599D"/>
    <w:rsid w:val="00CC5F2D"/>
    <w:rsid w:val="00CC7D70"/>
    <w:rsid w:val="00CC7D77"/>
    <w:rsid w:val="00CD0163"/>
    <w:rsid w:val="00CD0D3A"/>
    <w:rsid w:val="00CD1178"/>
    <w:rsid w:val="00CD14E9"/>
    <w:rsid w:val="00CD1C76"/>
    <w:rsid w:val="00CD38F8"/>
    <w:rsid w:val="00CD514C"/>
    <w:rsid w:val="00CD6198"/>
    <w:rsid w:val="00CD6319"/>
    <w:rsid w:val="00CD6B0B"/>
    <w:rsid w:val="00CE05CB"/>
    <w:rsid w:val="00CE0F48"/>
    <w:rsid w:val="00CE2626"/>
    <w:rsid w:val="00CE38D7"/>
    <w:rsid w:val="00CE4CEF"/>
    <w:rsid w:val="00CE5DBD"/>
    <w:rsid w:val="00CE60D8"/>
    <w:rsid w:val="00CE6128"/>
    <w:rsid w:val="00CE61BC"/>
    <w:rsid w:val="00CE67C0"/>
    <w:rsid w:val="00CE6974"/>
    <w:rsid w:val="00CE6B48"/>
    <w:rsid w:val="00CE77E9"/>
    <w:rsid w:val="00CE7E9A"/>
    <w:rsid w:val="00CF0E84"/>
    <w:rsid w:val="00CF1477"/>
    <w:rsid w:val="00CF2882"/>
    <w:rsid w:val="00CF290B"/>
    <w:rsid w:val="00CF2AB7"/>
    <w:rsid w:val="00CF2B6B"/>
    <w:rsid w:val="00CF3709"/>
    <w:rsid w:val="00CF382F"/>
    <w:rsid w:val="00CF40C4"/>
    <w:rsid w:val="00CF4184"/>
    <w:rsid w:val="00CF46AB"/>
    <w:rsid w:val="00CF5A88"/>
    <w:rsid w:val="00CF66D9"/>
    <w:rsid w:val="00CF71DA"/>
    <w:rsid w:val="00CF7982"/>
    <w:rsid w:val="00CF7F6E"/>
    <w:rsid w:val="00D00100"/>
    <w:rsid w:val="00D00C59"/>
    <w:rsid w:val="00D021F5"/>
    <w:rsid w:val="00D0257D"/>
    <w:rsid w:val="00D02B6E"/>
    <w:rsid w:val="00D02F4C"/>
    <w:rsid w:val="00D033B2"/>
    <w:rsid w:val="00D04D43"/>
    <w:rsid w:val="00D04ECF"/>
    <w:rsid w:val="00D06096"/>
    <w:rsid w:val="00D063B7"/>
    <w:rsid w:val="00D06B31"/>
    <w:rsid w:val="00D06BBC"/>
    <w:rsid w:val="00D0739D"/>
    <w:rsid w:val="00D07A73"/>
    <w:rsid w:val="00D07E34"/>
    <w:rsid w:val="00D10110"/>
    <w:rsid w:val="00D11760"/>
    <w:rsid w:val="00D11EC4"/>
    <w:rsid w:val="00D12582"/>
    <w:rsid w:val="00D12D86"/>
    <w:rsid w:val="00D14E7E"/>
    <w:rsid w:val="00D14FD5"/>
    <w:rsid w:val="00D157A5"/>
    <w:rsid w:val="00D16234"/>
    <w:rsid w:val="00D16F6D"/>
    <w:rsid w:val="00D17ED9"/>
    <w:rsid w:val="00D20320"/>
    <w:rsid w:val="00D20D3E"/>
    <w:rsid w:val="00D21483"/>
    <w:rsid w:val="00D21CB4"/>
    <w:rsid w:val="00D21CD3"/>
    <w:rsid w:val="00D22877"/>
    <w:rsid w:val="00D23A52"/>
    <w:rsid w:val="00D23B44"/>
    <w:rsid w:val="00D2486F"/>
    <w:rsid w:val="00D25A93"/>
    <w:rsid w:val="00D261F5"/>
    <w:rsid w:val="00D26225"/>
    <w:rsid w:val="00D262E2"/>
    <w:rsid w:val="00D26350"/>
    <w:rsid w:val="00D26CD3"/>
    <w:rsid w:val="00D277BB"/>
    <w:rsid w:val="00D279C7"/>
    <w:rsid w:val="00D27E0D"/>
    <w:rsid w:val="00D30EB9"/>
    <w:rsid w:val="00D315D7"/>
    <w:rsid w:val="00D31AF4"/>
    <w:rsid w:val="00D31DA0"/>
    <w:rsid w:val="00D329A3"/>
    <w:rsid w:val="00D33DC0"/>
    <w:rsid w:val="00D34499"/>
    <w:rsid w:val="00D345A1"/>
    <w:rsid w:val="00D34CAD"/>
    <w:rsid w:val="00D352FF"/>
    <w:rsid w:val="00D37833"/>
    <w:rsid w:val="00D37AC2"/>
    <w:rsid w:val="00D37DA9"/>
    <w:rsid w:val="00D37EE2"/>
    <w:rsid w:val="00D4067F"/>
    <w:rsid w:val="00D409F1"/>
    <w:rsid w:val="00D41237"/>
    <w:rsid w:val="00D41F18"/>
    <w:rsid w:val="00D42072"/>
    <w:rsid w:val="00D42C46"/>
    <w:rsid w:val="00D42F60"/>
    <w:rsid w:val="00D432F5"/>
    <w:rsid w:val="00D443F5"/>
    <w:rsid w:val="00D443F9"/>
    <w:rsid w:val="00D45281"/>
    <w:rsid w:val="00D4597E"/>
    <w:rsid w:val="00D45E3A"/>
    <w:rsid w:val="00D471C8"/>
    <w:rsid w:val="00D4777D"/>
    <w:rsid w:val="00D47AFB"/>
    <w:rsid w:val="00D5077F"/>
    <w:rsid w:val="00D515DD"/>
    <w:rsid w:val="00D51C55"/>
    <w:rsid w:val="00D525F2"/>
    <w:rsid w:val="00D5440D"/>
    <w:rsid w:val="00D549B7"/>
    <w:rsid w:val="00D552F0"/>
    <w:rsid w:val="00D55C97"/>
    <w:rsid w:val="00D55FE5"/>
    <w:rsid w:val="00D5609A"/>
    <w:rsid w:val="00D565CC"/>
    <w:rsid w:val="00D5709D"/>
    <w:rsid w:val="00D60DF5"/>
    <w:rsid w:val="00D60ECF"/>
    <w:rsid w:val="00D61A5E"/>
    <w:rsid w:val="00D6280B"/>
    <w:rsid w:val="00D62B61"/>
    <w:rsid w:val="00D63BDC"/>
    <w:rsid w:val="00D63D72"/>
    <w:rsid w:val="00D640FC"/>
    <w:rsid w:val="00D65DEB"/>
    <w:rsid w:val="00D66033"/>
    <w:rsid w:val="00D6636C"/>
    <w:rsid w:val="00D66948"/>
    <w:rsid w:val="00D66DA0"/>
    <w:rsid w:val="00D66F33"/>
    <w:rsid w:val="00D66F7F"/>
    <w:rsid w:val="00D70FF3"/>
    <w:rsid w:val="00D710A3"/>
    <w:rsid w:val="00D72330"/>
    <w:rsid w:val="00D72EB4"/>
    <w:rsid w:val="00D74624"/>
    <w:rsid w:val="00D74B20"/>
    <w:rsid w:val="00D74EB8"/>
    <w:rsid w:val="00D762C1"/>
    <w:rsid w:val="00D7673B"/>
    <w:rsid w:val="00D770CD"/>
    <w:rsid w:val="00D77199"/>
    <w:rsid w:val="00D77FC6"/>
    <w:rsid w:val="00D81600"/>
    <w:rsid w:val="00D81839"/>
    <w:rsid w:val="00D81915"/>
    <w:rsid w:val="00D82091"/>
    <w:rsid w:val="00D821E4"/>
    <w:rsid w:val="00D82DB8"/>
    <w:rsid w:val="00D84430"/>
    <w:rsid w:val="00D845A7"/>
    <w:rsid w:val="00D848A3"/>
    <w:rsid w:val="00D84FEB"/>
    <w:rsid w:val="00D85159"/>
    <w:rsid w:val="00D861E9"/>
    <w:rsid w:val="00D863DB"/>
    <w:rsid w:val="00D86E87"/>
    <w:rsid w:val="00D8794F"/>
    <w:rsid w:val="00D87953"/>
    <w:rsid w:val="00D87E9E"/>
    <w:rsid w:val="00D90BBC"/>
    <w:rsid w:val="00D91CCB"/>
    <w:rsid w:val="00D9210A"/>
    <w:rsid w:val="00D94BB2"/>
    <w:rsid w:val="00D95CA6"/>
    <w:rsid w:val="00D95D14"/>
    <w:rsid w:val="00D964FB"/>
    <w:rsid w:val="00D96C42"/>
    <w:rsid w:val="00D97092"/>
    <w:rsid w:val="00D97D38"/>
    <w:rsid w:val="00DA0EDD"/>
    <w:rsid w:val="00DA21C7"/>
    <w:rsid w:val="00DA3174"/>
    <w:rsid w:val="00DA3308"/>
    <w:rsid w:val="00DA485E"/>
    <w:rsid w:val="00DA62E5"/>
    <w:rsid w:val="00DA7297"/>
    <w:rsid w:val="00DA739C"/>
    <w:rsid w:val="00DA7B77"/>
    <w:rsid w:val="00DB030E"/>
    <w:rsid w:val="00DB11C0"/>
    <w:rsid w:val="00DB1434"/>
    <w:rsid w:val="00DB1A6A"/>
    <w:rsid w:val="00DB1C83"/>
    <w:rsid w:val="00DB25E4"/>
    <w:rsid w:val="00DB3750"/>
    <w:rsid w:val="00DB3CE1"/>
    <w:rsid w:val="00DB5338"/>
    <w:rsid w:val="00DB5442"/>
    <w:rsid w:val="00DB56AF"/>
    <w:rsid w:val="00DB70E1"/>
    <w:rsid w:val="00DC0EFE"/>
    <w:rsid w:val="00DC1B75"/>
    <w:rsid w:val="00DC288C"/>
    <w:rsid w:val="00DC30B8"/>
    <w:rsid w:val="00DC4E8B"/>
    <w:rsid w:val="00DC5950"/>
    <w:rsid w:val="00DC5BBD"/>
    <w:rsid w:val="00DC5CEA"/>
    <w:rsid w:val="00DC5E59"/>
    <w:rsid w:val="00DC6347"/>
    <w:rsid w:val="00DC6DC1"/>
    <w:rsid w:val="00DC6ED4"/>
    <w:rsid w:val="00DC78A3"/>
    <w:rsid w:val="00DC7BF0"/>
    <w:rsid w:val="00DD0946"/>
    <w:rsid w:val="00DD1659"/>
    <w:rsid w:val="00DD1F7A"/>
    <w:rsid w:val="00DD24B2"/>
    <w:rsid w:val="00DD31D5"/>
    <w:rsid w:val="00DD347D"/>
    <w:rsid w:val="00DD3DCD"/>
    <w:rsid w:val="00DD6583"/>
    <w:rsid w:val="00DD7EC6"/>
    <w:rsid w:val="00DE209D"/>
    <w:rsid w:val="00DE2182"/>
    <w:rsid w:val="00DE21F3"/>
    <w:rsid w:val="00DE28E2"/>
    <w:rsid w:val="00DE3846"/>
    <w:rsid w:val="00DE5DEF"/>
    <w:rsid w:val="00DE71E8"/>
    <w:rsid w:val="00DE7E82"/>
    <w:rsid w:val="00DF07D2"/>
    <w:rsid w:val="00DF109E"/>
    <w:rsid w:val="00DF1638"/>
    <w:rsid w:val="00DF2E12"/>
    <w:rsid w:val="00DF344F"/>
    <w:rsid w:val="00DF5C70"/>
    <w:rsid w:val="00DF61F2"/>
    <w:rsid w:val="00DF6D6B"/>
    <w:rsid w:val="00DF7421"/>
    <w:rsid w:val="00DF7850"/>
    <w:rsid w:val="00DF7AB3"/>
    <w:rsid w:val="00E0036E"/>
    <w:rsid w:val="00E00AAD"/>
    <w:rsid w:val="00E0106E"/>
    <w:rsid w:val="00E012EF"/>
    <w:rsid w:val="00E013D8"/>
    <w:rsid w:val="00E01EF7"/>
    <w:rsid w:val="00E02176"/>
    <w:rsid w:val="00E0228C"/>
    <w:rsid w:val="00E02673"/>
    <w:rsid w:val="00E03348"/>
    <w:rsid w:val="00E035F0"/>
    <w:rsid w:val="00E037AB"/>
    <w:rsid w:val="00E0393B"/>
    <w:rsid w:val="00E041C0"/>
    <w:rsid w:val="00E047C6"/>
    <w:rsid w:val="00E052C3"/>
    <w:rsid w:val="00E05F40"/>
    <w:rsid w:val="00E05FA7"/>
    <w:rsid w:val="00E05FCB"/>
    <w:rsid w:val="00E06407"/>
    <w:rsid w:val="00E06571"/>
    <w:rsid w:val="00E065D7"/>
    <w:rsid w:val="00E07744"/>
    <w:rsid w:val="00E07806"/>
    <w:rsid w:val="00E1024E"/>
    <w:rsid w:val="00E10751"/>
    <w:rsid w:val="00E112B9"/>
    <w:rsid w:val="00E11B58"/>
    <w:rsid w:val="00E12469"/>
    <w:rsid w:val="00E14015"/>
    <w:rsid w:val="00E14143"/>
    <w:rsid w:val="00E14550"/>
    <w:rsid w:val="00E14CBC"/>
    <w:rsid w:val="00E14E9A"/>
    <w:rsid w:val="00E14F61"/>
    <w:rsid w:val="00E15112"/>
    <w:rsid w:val="00E15E8B"/>
    <w:rsid w:val="00E166EB"/>
    <w:rsid w:val="00E16709"/>
    <w:rsid w:val="00E16844"/>
    <w:rsid w:val="00E17DA9"/>
    <w:rsid w:val="00E2090F"/>
    <w:rsid w:val="00E22BD0"/>
    <w:rsid w:val="00E22ED2"/>
    <w:rsid w:val="00E233D5"/>
    <w:rsid w:val="00E23A79"/>
    <w:rsid w:val="00E23BE9"/>
    <w:rsid w:val="00E240E1"/>
    <w:rsid w:val="00E241C3"/>
    <w:rsid w:val="00E2437E"/>
    <w:rsid w:val="00E24767"/>
    <w:rsid w:val="00E24781"/>
    <w:rsid w:val="00E258DA"/>
    <w:rsid w:val="00E26CB7"/>
    <w:rsid w:val="00E27021"/>
    <w:rsid w:val="00E27FF3"/>
    <w:rsid w:val="00E30074"/>
    <w:rsid w:val="00E30150"/>
    <w:rsid w:val="00E302DA"/>
    <w:rsid w:val="00E31167"/>
    <w:rsid w:val="00E330D5"/>
    <w:rsid w:val="00E34900"/>
    <w:rsid w:val="00E35BC0"/>
    <w:rsid w:val="00E366F9"/>
    <w:rsid w:val="00E36B10"/>
    <w:rsid w:val="00E3762B"/>
    <w:rsid w:val="00E40C2C"/>
    <w:rsid w:val="00E412A4"/>
    <w:rsid w:val="00E42808"/>
    <w:rsid w:val="00E43CDE"/>
    <w:rsid w:val="00E44DB8"/>
    <w:rsid w:val="00E46044"/>
    <w:rsid w:val="00E466EC"/>
    <w:rsid w:val="00E46F66"/>
    <w:rsid w:val="00E47117"/>
    <w:rsid w:val="00E47B3D"/>
    <w:rsid w:val="00E50157"/>
    <w:rsid w:val="00E5297B"/>
    <w:rsid w:val="00E52BE0"/>
    <w:rsid w:val="00E5427B"/>
    <w:rsid w:val="00E5561D"/>
    <w:rsid w:val="00E56D4E"/>
    <w:rsid w:val="00E600A4"/>
    <w:rsid w:val="00E60B02"/>
    <w:rsid w:val="00E60E8E"/>
    <w:rsid w:val="00E60E9C"/>
    <w:rsid w:val="00E61C49"/>
    <w:rsid w:val="00E61F1A"/>
    <w:rsid w:val="00E62141"/>
    <w:rsid w:val="00E621C4"/>
    <w:rsid w:val="00E62C02"/>
    <w:rsid w:val="00E637D1"/>
    <w:rsid w:val="00E64718"/>
    <w:rsid w:val="00E64B05"/>
    <w:rsid w:val="00E6504D"/>
    <w:rsid w:val="00E65BE4"/>
    <w:rsid w:val="00E66DF3"/>
    <w:rsid w:val="00E672FF"/>
    <w:rsid w:val="00E675CE"/>
    <w:rsid w:val="00E675DE"/>
    <w:rsid w:val="00E67FBA"/>
    <w:rsid w:val="00E70C1D"/>
    <w:rsid w:val="00E70F5F"/>
    <w:rsid w:val="00E7220E"/>
    <w:rsid w:val="00E7270B"/>
    <w:rsid w:val="00E73657"/>
    <w:rsid w:val="00E748BF"/>
    <w:rsid w:val="00E74E9A"/>
    <w:rsid w:val="00E75C40"/>
    <w:rsid w:val="00E76C73"/>
    <w:rsid w:val="00E774A0"/>
    <w:rsid w:val="00E777A7"/>
    <w:rsid w:val="00E77E6C"/>
    <w:rsid w:val="00E805F3"/>
    <w:rsid w:val="00E809FB"/>
    <w:rsid w:val="00E82482"/>
    <w:rsid w:val="00E828AF"/>
    <w:rsid w:val="00E8310C"/>
    <w:rsid w:val="00E83FEC"/>
    <w:rsid w:val="00E8431E"/>
    <w:rsid w:val="00E84DC7"/>
    <w:rsid w:val="00E84F3D"/>
    <w:rsid w:val="00E860F1"/>
    <w:rsid w:val="00E861B1"/>
    <w:rsid w:val="00E86282"/>
    <w:rsid w:val="00E8629B"/>
    <w:rsid w:val="00E86C69"/>
    <w:rsid w:val="00E875AF"/>
    <w:rsid w:val="00E87D24"/>
    <w:rsid w:val="00E91B1C"/>
    <w:rsid w:val="00E929D7"/>
    <w:rsid w:val="00E96B06"/>
    <w:rsid w:val="00E972D7"/>
    <w:rsid w:val="00E972F5"/>
    <w:rsid w:val="00E9783C"/>
    <w:rsid w:val="00E97F06"/>
    <w:rsid w:val="00EA031A"/>
    <w:rsid w:val="00EA0A88"/>
    <w:rsid w:val="00EA0C8E"/>
    <w:rsid w:val="00EA0E1B"/>
    <w:rsid w:val="00EA153E"/>
    <w:rsid w:val="00EA22AE"/>
    <w:rsid w:val="00EA2A44"/>
    <w:rsid w:val="00EA2DFC"/>
    <w:rsid w:val="00EA307C"/>
    <w:rsid w:val="00EA33CC"/>
    <w:rsid w:val="00EA3402"/>
    <w:rsid w:val="00EA386E"/>
    <w:rsid w:val="00EA3CE1"/>
    <w:rsid w:val="00EA45C3"/>
    <w:rsid w:val="00EA6719"/>
    <w:rsid w:val="00EA7791"/>
    <w:rsid w:val="00EA7A74"/>
    <w:rsid w:val="00EB0F9E"/>
    <w:rsid w:val="00EB135D"/>
    <w:rsid w:val="00EB2DD7"/>
    <w:rsid w:val="00EB315D"/>
    <w:rsid w:val="00EB3966"/>
    <w:rsid w:val="00EB50A1"/>
    <w:rsid w:val="00EB615E"/>
    <w:rsid w:val="00EB6E73"/>
    <w:rsid w:val="00EB7135"/>
    <w:rsid w:val="00EB729F"/>
    <w:rsid w:val="00EC008D"/>
    <w:rsid w:val="00EC0CDD"/>
    <w:rsid w:val="00EC13BF"/>
    <w:rsid w:val="00EC1B70"/>
    <w:rsid w:val="00EC2023"/>
    <w:rsid w:val="00EC23A8"/>
    <w:rsid w:val="00EC2487"/>
    <w:rsid w:val="00EC3B3D"/>
    <w:rsid w:val="00EC439B"/>
    <w:rsid w:val="00EC563D"/>
    <w:rsid w:val="00EC5D5C"/>
    <w:rsid w:val="00EC5F2B"/>
    <w:rsid w:val="00EC7897"/>
    <w:rsid w:val="00EC7B50"/>
    <w:rsid w:val="00ED06AE"/>
    <w:rsid w:val="00ED1466"/>
    <w:rsid w:val="00ED1694"/>
    <w:rsid w:val="00ED1750"/>
    <w:rsid w:val="00ED1CEE"/>
    <w:rsid w:val="00ED1F19"/>
    <w:rsid w:val="00ED314C"/>
    <w:rsid w:val="00ED315F"/>
    <w:rsid w:val="00ED396A"/>
    <w:rsid w:val="00ED4568"/>
    <w:rsid w:val="00ED562B"/>
    <w:rsid w:val="00ED59DA"/>
    <w:rsid w:val="00ED603A"/>
    <w:rsid w:val="00ED74D6"/>
    <w:rsid w:val="00ED7DAD"/>
    <w:rsid w:val="00ED7EE0"/>
    <w:rsid w:val="00EE0ACE"/>
    <w:rsid w:val="00EE2044"/>
    <w:rsid w:val="00EE217C"/>
    <w:rsid w:val="00EE49F8"/>
    <w:rsid w:val="00EE5C76"/>
    <w:rsid w:val="00EE78A4"/>
    <w:rsid w:val="00EE78C2"/>
    <w:rsid w:val="00EF4D8B"/>
    <w:rsid w:val="00EF64EE"/>
    <w:rsid w:val="00EF664E"/>
    <w:rsid w:val="00EF67B6"/>
    <w:rsid w:val="00EF71CF"/>
    <w:rsid w:val="00F00F19"/>
    <w:rsid w:val="00F024E6"/>
    <w:rsid w:val="00F0325C"/>
    <w:rsid w:val="00F033C9"/>
    <w:rsid w:val="00F036DE"/>
    <w:rsid w:val="00F03FE2"/>
    <w:rsid w:val="00F05461"/>
    <w:rsid w:val="00F05525"/>
    <w:rsid w:val="00F05812"/>
    <w:rsid w:val="00F05922"/>
    <w:rsid w:val="00F06495"/>
    <w:rsid w:val="00F06BF9"/>
    <w:rsid w:val="00F06E13"/>
    <w:rsid w:val="00F06EC6"/>
    <w:rsid w:val="00F07402"/>
    <w:rsid w:val="00F10430"/>
    <w:rsid w:val="00F1228F"/>
    <w:rsid w:val="00F133AB"/>
    <w:rsid w:val="00F13602"/>
    <w:rsid w:val="00F1362E"/>
    <w:rsid w:val="00F1463B"/>
    <w:rsid w:val="00F1487B"/>
    <w:rsid w:val="00F151BD"/>
    <w:rsid w:val="00F1545C"/>
    <w:rsid w:val="00F16532"/>
    <w:rsid w:val="00F1724C"/>
    <w:rsid w:val="00F20354"/>
    <w:rsid w:val="00F205B0"/>
    <w:rsid w:val="00F21157"/>
    <w:rsid w:val="00F2375B"/>
    <w:rsid w:val="00F2415F"/>
    <w:rsid w:val="00F242DC"/>
    <w:rsid w:val="00F242F9"/>
    <w:rsid w:val="00F24821"/>
    <w:rsid w:val="00F24D7C"/>
    <w:rsid w:val="00F25B7E"/>
    <w:rsid w:val="00F25C09"/>
    <w:rsid w:val="00F25F3C"/>
    <w:rsid w:val="00F26AF4"/>
    <w:rsid w:val="00F30694"/>
    <w:rsid w:val="00F30B13"/>
    <w:rsid w:val="00F30B1D"/>
    <w:rsid w:val="00F30DE8"/>
    <w:rsid w:val="00F30ECE"/>
    <w:rsid w:val="00F313D6"/>
    <w:rsid w:val="00F31BC1"/>
    <w:rsid w:val="00F31F3E"/>
    <w:rsid w:val="00F328BB"/>
    <w:rsid w:val="00F33D55"/>
    <w:rsid w:val="00F34356"/>
    <w:rsid w:val="00F34408"/>
    <w:rsid w:val="00F34C5A"/>
    <w:rsid w:val="00F34F78"/>
    <w:rsid w:val="00F364F7"/>
    <w:rsid w:val="00F36652"/>
    <w:rsid w:val="00F3773B"/>
    <w:rsid w:val="00F37978"/>
    <w:rsid w:val="00F40206"/>
    <w:rsid w:val="00F402A2"/>
    <w:rsid w:val="00F40C1D"/>
    <w:rsid w:val="00F40FCE"/>
    <w:rsid w:val="00F413DD"/>
    <w:rsid w:val="00F41A19"/>
    <w:rsid w:val="00F42722"/>
    <w:rsid w:val="00F42AA3"/>
    <w:rsid w:val="00F4321E"/>
    <w:rsid w:val="00F43CDF"/>
    <w:rsid w:val="00F43F76"/>
    <w:rsid w:val="00F44034"/>
    <w:rsid w:val="00F4408D"/>
    <w:rsid w:val="00F44E30"/>
    <w:rsid w:val="00F459F7"/>
    <w:rsid w:val="00F46733"/>
    <w:rsid w:val="00F5002A"/>
    <w:rsid w:val="00F508BC"/>
    <w:rsid w:val="00F50CDA"/>
    <w:rsid w:val="00F5127E"/>
    <w:rsid w:val="00F52139"/>
    <w:rsid w:val="00F5230B"/>
    <w:rsid w:val="00F52CCB"/>
    <w:rsid w:val="00F53970"/>
    <w:rsid w:val="00F53D26"/>
    <w:rsid w:val="00F54D49"/>
    <w:rsid w:val="00F555B9"/>
    <w:rsid w:val="00F55707"/>
    <w:rsid w:val="00F57817"/>
    <w:rsid w:val="00F6098B"/>
    <w:rsid w:val="00F62161"/>
    <w:rsid w:val="00F626BA"/>
    <w:rsid w:val="00F62E3B"/>
    <w:rsid w:val="00F630F6"/>
    <w:rsid w:val="00F63640"/>
    <w:rsid w:val="00F64056"/>
    <w:rsid w:val="00F64961"/>
    <w:rsid w:val="00F649D7"/>
    <w:rsid w:val="00F64E2F"/>
    <w:rsid w:val="00F6606C"/>
    <w:rsid w:val="00F664D1"/>
    <w:rsid w:val="00F66836"/>
    <w:rsid w:val="00F66843"/>
    <w:rsid w:val="00F6796F"/>
    <w:rsid w:val="00F67A37"/>
    <w:rsid w:val="00F7003D"/>
    <w:rsid w:val="00F7087E"/>
    <w:rsid w:val="00F711BE"/>
    <w:rsid w:val="00F72830"/>
    <w:rsid w:val="00F73A46"/>
    <w:rsid w:val="00F73AF4"/>
    <w:rsid w:val="00F74078"/>
    <w:rsid w:val="00F746B0"/>
    <w:rsid w:val="00F7514A"/>
    <w:rsid w:val="00F7540A"/>
    <w:rsid w:val="00F75EBD"/>
    <w:rsid w:val="00F763EE"/>
    <w:rsid w:val="00F765C5"/>
    <w:rsid w:val="00F76EF5"/>
    <w:rsid w:val="00F773FD"/>
    <w:rsid w:val="00F77BD6"/>
    <w:rsid w:val="00F81771"/>
    <w:rsid w:val="00F82A36"/>
    <w:rsid w:val="00F83996"/>
    <w:rsid w:val="00F83BA7"/>
    <w:rsid w:val="00F83D34"/>
    <w:rsid w:val="00F84090"/>
    <w:rsid w:val="00F849F7"/>
    <w:rsid w:val="00F8515E"/>
    <w:rsid w:val="00F852D8"/>
    <w:rsid w:val="00F87EBB"/>
    <w:rsid w:val="00F91E87"/>
    <w:rsid w:val="00F92425"/>
    <w:rsid w:val="00F92A8C"/>
    <w:rsid w:val="00F92E31"/>
    <w:rsid w:val="00F93913"/>
    <w:rsid w:val="00F93C54"/>
    <w:rsid w:val="00F93D3E"/>
    <w:rsid w:val="00F93F04"/>
    <w:rsid w:val="00F9468E"/>
    <w:rsid w:val="00F94F80"/>
    <w:rsid w:val="00F95487"/>
    <w:rsid w:val="00F95A17"/>
    <w:rsid w:val="00F95CC3"/>
    <w:rsid w:val="00F95DD9"/>
    <w:rsid w:val="00F96E12"/>
    <w:rsid w:val="00F96ECD"/>
    <w:rsid w:val="00F970B6"/>
    <w:rsid w:val="00FA17D8"/>
    <w:rsid w:val="00FA19BE"/>
    <w:rsid w:val="00FA1B44"/>
    <w:rsid w:val="00FA2D3C"/>
    <w:rsid w:val="00FA3011"/>
    <w:rsid w:val="00FA30F3"/>
    <w:rsid w:val="00FA3356"/>
    <w:rsid w:val="00FA4D77"/>
    <w:rsid w:val="00FA5068"/>
    <w:rsid w:val="00FA508D"/>
    <w:rsid w:val="00FA6AF4"/>
    <w:rsid w:val="00FA7875"/>
    <w:rsid w:val="00FB054A"/>
    <w:rsid w:val="00FB09F7"/>
    <w:rsid w:val="00FB15DB"/>
    <w:rsid w:val="00FB1B8A"/>
    <w:rsid w:val="00FB2BB9"/>
    <w:rsid w:val="00FB325E"/>
    <w:rsid w:val="00FB3399"/>
    <w:rsid w:val="00FB3981"/>
    <w:rsid w:val="00FB3D7F"/>
    <w:rsid w:val="00FB3E54"/>
    <w:rsid w:val="00FB4946"/>
    <w:rsid w:val="00FB4CF4"/>
    <w:rsid w:val="00FB4DB1"/>
    <w:rsid w:val="00FB5018"/>
    <w:rsid w:val="00FB5CAA"/>
    <w:rsid w:val="00FB6055"/>
    <w:rsid w:val="00FC06F7"/>
    <w:rsid w:val="00FC15F9"/>
    <w:rsid w:val="00FC287F"/>
    <w:rsid w:val="00FC2D7E"/>
    <w:rsid w:val="00FC44ED"/>
    <w:rsid w:val="00FC4694"/>
    <w:rsid w:val="00FC5593"/>
    <w:rsid w:val="00FC56FB"/>
    <w:rsid w:val="00FC6930"/>
    <w:rsid w:val="00FC6CB5"/>
    <w:rsid w:val="00FC6FCD"/>
    <w:rsid w:val="00FC7132"/>
    <w:rsid w:val="00FC7830"/>
    <w:rsid w:val="00FC7AF9"/>
    <w:rsid w:val="00FC7D58"/>
    <w:rsid w:val="00FD0551"/>
    <w:rsid w:val="00FD0BBE"/>
    <w:rsid w:val="00FD1017"/>
    <w:rsid w:val="00FD1025"/>
    <w:rsid w:val="00FD14E6"/>
    <w:rsid w:val="00FD1C23"/>
    <w:rsid w:val="00FD1E62"/>
    <w:rsid w:val="00FD26EB"/>
    <w:rsid w:val="00FD37B8"/>
    <w:rsid w:val="00FD6EED"/>
    <w:rsid w:val="00FE0775"/>
    <w:rsid w:val="00FE0BDD"/>
    <w:rsid w:val="00FE0D94"/>
    <w:rsid w:val="00FE0EA1"/>
    <w:rsid w:val="00FE1883"/>
    <w:rsid w:val="00FE1D34"/>
    <w:rsid w:val="00FE222F"/>
    <w:rsid w:val="00FE23BF"/>
    <w:rsid w:val="00FE2E70"/>
    <w:rsid w:val="00FE2ECB"/>
    <w:rsid w:val="00FE423F"/>
    <w:rsid w:val="00FE449D"/>
    <w:rsid w:val="00FE5252"/>
    <w:rsid w:val="00FF0679"/>
    <w:rsid w:val="00FF0825"/>
    <w:rsid w:val="00FF08FA"/>
    <w:rsid w:val="00FF0F2A"/>
    <w:rsid w:val="00FF197F"/>
    <w:rsid w:val="00FF1FBB"/>
    <w:rsid w:val="00FF2709"/>
    <w:rsid w:val="00FF2DE9"/>
    <w:rsid w:val="00FF4373"/>
    <w:rsid w:val="00FF4608"/>
    <w:rsid w:val="00FF4711"/>
    <w:rsid w:val="00FF48BF"/>
    <w:rsid w:val="00FF66BB"/>
    <w:rsid w:val="00FF7690"/>
    <w:rsid w:val="00FF77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D752"/>
  <w15:docId w15:val="{B76B1C50-4594-4158-8C98-80F2A0A8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29E"/>
    <w:pPr>
      <w:jc w:val="both"/>
    </w:pPr>
    <w:rPr>
      <w:sz w:val="28"/>
      <w:szCs w:val="28"/>
      <w:lang w:eastAsia="en-US"/>
    </w:rPr>
  </w:style>
  <w:style w:type="paragraph" w:styleId="Heading1">
    <w:name w:val="heading 1"/>
    <w:basedOn w:val="Normal"/>
    <w:link w:val="Heading1Char"/>
    <w:uiPriority w:val="9"/>
    <w:qFormat/>
    <w:rsid w:val="005A2C27"/>
    <w:pPr>
      <w:spacing w:before="100" w:beforeAutospacing="1" w:after="100" w:afterAutospacing="1"/>
      <w:jc w:val="left"/>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EA0A88"/>
    <w:pPr>
      <w:keepNext/>
      <w:spacing w:before="240" w:after="60"/>
      <w:outlineLvl w:val="1"/>
    </w:pPr>
    <w:rPr>
      <w:rFonts w:ascii="Cambria" w:eastAsia="Times New Roman"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E217C"/>
    <w:pPr>
      <w:tabs>
        <w:tab w:val="center" w:pos="4513"/>
        <w:tab w:val="right" w:pos="9026"/>
      </w:tabs>
    </w:pPr>
  </w:style>
  <w:style w:type="character" w:customStyle="1" w:styleId="FooterChar">
    <w:name w:val="Footer Char"/>
    <w:basedOn w:val="DefaultParagraphFont"/>
    <w:link w:val="Footer"/>
    <w:uiPriority w:val="99"/>
    <w:rsid w:val="00EE217C"/>
  </w:style>
  <w:style w:type="character" w:styleId="PageNumber">
    <w:name w:val="page number"/>
    <w:basedOn w:val="DefaultParagraphFont"/>
    <w:rsid w:val="00EE217C"/>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uiPriority w:val="99"/>
    <w:unhideWhenUsed/>
    <w:qFormat/>
    <w:rsid w:val="005D4A7A"/>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link w:val="FootnoteText"/>
    <w:uiPriority w:val="99"/>
    <w:qFormat/>
    <w:rsid w:val="005D4A7A"/>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link w:val="RefChar"/>
    <w:uiPriority w:val="99"/>
    <w:qFormat/>
    <w:rsid w:val="005D4A7A"/>
    <w:rPr>
      <w:vertAlign w:val="superscript"/>
    </w:rPr>
  </w:style>
  <w:style w:type="paragraph" w:customStyle="1" w:styleId="DefaultParagraphFontParaCharCharCharCharChar">
    <w:name w:val="Default Paragraph Font Para Char Char Char Char Char"/>
    <w:autoRedefine/>
    <w:rsid w:val="00DB5338"/>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CharCharCharChar">
    <w:name w:val="Char Char Char Char Char Char Char"/>
    <w:basedOn w:val="Normal"/>
    <w:rsid w:val="00067CC1"/>
    <w:pPr>
      <w:spacing w:after="160" w:line="240" w:lineRule="exact"/>
      <w:jc w:val="left"/>
    </w:pPr>
    <w:rPr>
      <w:rFonts w:ascii="Verdana" w:eastAsia="Times New Roman" w:hAnsi="Verdana"/>
      <w:sz w:val="20"/>
      <w:szCs w:val="20"/>
      <w:lang w:val="en-GB"/>
    </w:rPr>
  </w:style>
  <w:style w:type="paragraph" w:styleId="NormalWeb">
    <w:name w:val="Normal (Web)"/>
    <w:basedOn w:val="Normal"/>
    <w:link w:val="NormalWebChar"/>
    <w:uiPriority w:val="99"/>
    <w:unhideWhenUsed/>
    <w:qFormat/>
    <w:rsid w:val="000B4EF1"/>
    <w:pPr>
      <w:spacing w:before="100" w:beforeAutospacing="1" w:after="100" w:afterAutospacing="1"/>
      <w:jc w:val="left"/>
    </w:pPr>
    <w:rPr>
      <w:rFonts w:eastAsia="Times New Roman"/>
      <w:sz w:val="24"/>
      <w:szCs w:val="24"/>
      <w:lang w:val="en-US"/>
    </w:rPr>
  </w:style>
  <w:style w:type="character" w:customStyle="1" w:styleId="apple-converted-space">
    <w:name w:val="apple-converted-space"/>
    <w:basedOn w:val="DefaultParagraphFont"/>
    <w:rsid w:val="000B4EF1"/>
  </w:style>
  <w:style w:type="character" w:styleId="Hyperlink">
    <w:name w:val="Hyperlink"/>
    <w:unhideWhenUsed/>
    <w:rsid w:val="000B4EF1"/>
    <w:rPr>
      <w:color w:val="0000FF"/>
      <w:u w:val="single"/>
    </w:rPr>
  </w:style>
  <w:style w:type="paragraph" w:customStyle="1" w:styleId="CharCharChar">
    <w:name w:val="Char Char Char"/>
    <w:autoRedefine/>
    <w:rsid w:val="00C95E3E"/>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Char">
    <w:name w:val="Char Char Char Char"/>
    <w:basedOn w:val="Normal"/>
    <w:rsid w:val="00B074EE"/>
    <w:pPr>
      <w:spacing w:after="160" w:line="240" w:lineRule="exact"/>
      <w:jc w:val="left"/>
    </w:pPr>
    <w:rPr>
      <w:rFonts w:ascii="Arial" w:eastAsia="Times New Roman" w:hAnsi="Arial" w:cs="Arial"/>
      <w:sz w:val="20"/>
      <w:szCs w:val="20"/>
      <w:lang w:val="en-US"/>
    </w:rPr>
  </w:style>
  <w:style w:type="character" w:customStyle="1" w:styleId="normalchar1">
    <w:name w:val="normal__char1"/>
    <w:rsid w:val="00B074EE"/>
    <w:rPr>
      <w:rFonts w:ascii="Times New Roman" w:hAnsi="Times New Roman" w:cs="Times New Roman" w:hint="default"/>
      <w:sz w:val="24"/>
      <w:szCs w:val="24"/>
    </w:rPr>
  </w:style>
  <w:style w:type="paragraph" w:customStyle="1" w:styleId="Char1CharCharCharCharCharCharCharCharCharCharCharCharCharCharCharChar1CharChar">
    <w:name w:val="Char1 Char Char Char Char Char Char Char Char Char Char Char Char Char Char Char Char1 Char Char"/>
    <w:basedOn w:val="Normal"/>
    <w:rsid w:val="000403A8"/>
    <w:pPr>
      <w:widowControl w:val="0"/>
    </w:pPr>
    <w:rPr>
      <w:rFonts w:eastAsia="SimSun"/>
      <w:kern w:val="2"/>
      <w:sz w:val="24"/>
      <w:szCs w:val="24"/>
      <w:lang w:val="en-US" w:eastAsia="zh-CN"/>
    </w:rPr>
  </w:style>
  <w:style w:type="paragraph" w:customStyle="1" w:styleId="Char2CharCharChar">
    <w:name w:val="Char2 Char Char Char"/>
    <w:basedOn w:val="Normal"/>
    <w:rsid w:val="00717294"/>
    <w:pPr>
      <w:spacing w:after="160" w:line="240" w:lineRule="exact"/>
      <w:jc w:val="left"/>
    </w:pPr>
    <w:rPr>
      <w:rFonts w:ascii="Verdana" w:eastAsia="Times New Roman" w:hAnsi="Verdana" w:cs="Angsana New"/>
      <w:sz w:val="20"/>
      <w:szCs w:val="20"/>
      <w:lang w:val="en-GB"/>
    </w:rPr>
  </w:style>
  <w:style w:type="character" w:styleId="Emphasis">
    <w:name w:val="Emphasis"/>
    <w:uiPriority w:val="20"/>
    <w:qFormat/>
    <w:rsid w:val="00B2442C"/>
    <w:rPr>
      <w:i/>
      <w:iCs/>
    </w:rPr>
  </w:style>
  <w:style w:type="character" w:styleId="Strong">
    <w:name w:val="Strong"/>
    <w:uiPriority w:val="22"/>
    <w:qFormat/>
    <w:rsid w:val="00B2442C"/>
    <w:rPr>
      <w:b/>
      <w:bCs/>
    </w:rPr>
  </w:style>
  <w:style w:type="paragraph" w:styleId="Header">
    <w:name w:val="header"/>
    <w:basedOn w:val="Normal"/>
    <w:link w:val="HeaderChar"/>
    <w:uiPriority w:val="99"/>
    <w:unhideWhenUsed/>
    <w:rsid w:val="00784BB9"/>
    <w:pPr>
      <w:tabs>
        <w:tab w:val="center" w:pos="4680"/>
        <w:tab w:val="right" w:pos="9360"/>
      </w:tabs>
    </w:pPr>
  </w:style>
  <w:style w:type="character" w:customStyle="1" w:styleId="HeaderChar">
    <w:name w:val="Header Char"/>
    <w:link w:val="Header"/>
    <w:uiPriority w:val="99"/>
    <w:rsid w:val="00784BB9"/>
    <w:rPr>
      <w:sz w:val="28"/>
      <w:szCs w:val="28"/>
      <w:lang w:val="vi-VN"/>
    </w:rPr>
  </w:style>
  <w:style w:type="paragraph" w:styleId="BodyTextIndent2">
    <w:name w:val="Body Text Indent 2"/>
    <w:basedOn w:val="Normal"/>
    <w:link w:val="BodyTextIndent2Char"/>
    <w:rsid w:val="00DA3308"/>
    <w:pPr>
      <w:tabs>
        <w:tab w:val="num" w:pos="0"/>
      </w:tabs>
      <w:spacing w:before="120" w:after="120" w:line="288" w:lineRule="auto"/>
      <w:ind w:firstLine="748"/>
    </w:pPr>
    <w:rPr>
      <w:rFonts w:eastAsia="Times New Roman"/>
      <w:sz w:val="30"/>
      <w:szCs w:val="30"/>
    </w:rPr>
  </w:style>
  <w:style w:type="character" w:customStyle="1" w:styleId="BodyTextIndent2Char">
    <w:name w:val="Body Text Indent 2 Char"/>
    <w:link w:val="BodyTextIndent2"/>
    <w:rsid w:val="00DA3308"/>
    <w:rPr>
      <w:rFonts w:eastAsia="Times New Roman"/>
      <w:sz w:val="30"/>
      <w:szCs w:val="30"/>
    </w:rPr>
  </w:style>
  <w:style w:type="paragraph" w:customStyle="1" w:styleId="Dam">
    <w:name w:val="Dam"/>
    <w:basedOn w:val="Normal"/>
    <w:link w:val="DamChar"/>
    <w:rsid w:val="004A60E8"/>
    <w:pPr>
      <w:widowControl w:val="0"/>
      <w:spacing w:before="240" w:after="120" w:line="368" w:lineRule="exact"/>
      <w:ind w:firstLine="397"/>
    </w:pPr>
    <w:rPr>
      <w:rFonts w:ascii="Palatino Linotype" w:eastAsia="Times New Roman" w:hAnsi="Palatino Linotype"/>
      <w:b/>
      <w:sz w:val="24"/>
      <w:szCs w:val="24"/>
    </w:rPr>
  </w:style>
  <w:style w:type="character" w:customStyle="1" w:styleId="DamChar">
    <w:name w:val="Dam Char"/>
    <w:link w:val="Dam"/>
    <w:rsid w:val="004A60E8"/>
    <w:rPr>
      <w:rFonts w:ascii="Palatino Linotype" w:eastAsia="Times New Roman" w:hAnsi="Palatino Linotype"/>
      <w:b/>
      <w:sz w:val="24"/>
      <w:szCs w:val="24"/>
    </w:rPr>
  </w:style>
  <w:style w:type="character" w:customStyle="1" w:styleId="Heading1Char">
    <w:name w:val="Heading 1 Char"/>
    <w:link w:val="Heading1"/>
    <w:uiPriority w:val="9"/>
    <w:rsid w:val="005A2C27"/>
    <w:rPr>
      <w:rFonts w:eastAsia="Times New Roman"/>
      <w:b/>
      <w:bCs/>
      <w:kern w:val="36"/>
      <w:sz w:val="48"/>
      <w:szCs w:val="48"/>
    </w:rPr>
  </w:style>
  <w:style w:type="paragraph" w:styleId="ListParagraph">
    <w:name w:val="List Paragraph"/>
    <w:basedOn w:val="Normal"/>
    <w:uiPriority w:val="34"/>
    <w:qFormat/>
    <w:rsid w:val="00083B9B"/>
    <w:pPr>
      <w:ind w:left="720"/>
      <w:contextualSpacing/>
    </w:pPr>
  </w:style>
  <w:style w:type="paragraph" w:customStyle="1" w:styleId="CharCharChar1Char">
    <w:name w:val="Char Char Char1 Char"/>
    <w:basedOn w:val="Normal"/>
    <w:rsid w:val="0037194E"/>
    <w:pPr>
      <w:spacing w:after="160" w:line="240" w:lineRule="exact"/>
      <w:jc w:val="left"/>
    </w:pPr>
    <w:rPr>
      <w:rFonts w:ascii="Verdana" w:eastAsia="Times New Roman" w:hAnsi="Verdana" w:cs="Verdana"/>
      <w:sz w:val="20"/>
      <w:szCs w:val="20"/>
      <w:lang w:val="en-US"/>
    </w:rPr>
  </w:style>
  <w:style w:type="paragraph" w:customStyle="1" w:styleId="Char">
    <w:name w:val="Char"/>
    <w:basedOn w:val="Normal"/>
    <w:rsid w:val="00F40C1D"/>
    <w:pPr>
      <w:spacing w:after="160" w:line="240" w:lineRule="exact"/>
      <w:jc w:val="left"/>
    </w:pPr>
    <w:rPr>
      <w:rFonts w:ascii="Verdana" w:eastAsia="Times New Roman" w:hAnsi="Verdana" w:cs="Verdana"/>
      <w:sz w:val="20"/>
      <w:szCs w:val="20"/>
      <w:lang w:val="en-US"/>
    </w:rPr>
  </w:style>
  <w:style w:type="paragraph" w:styleId="BalloonText">
    <w:name w:val="Balloon Text"/>
    <w:basedOn w:val="Normal"/>
    <w:link w:val="BalloonTextChar"/>
    <w:uiPriority w:val="99"/>
    <w:semiHidden/>
    <w:unhideWhenUsed/>
    <w:rsid w:val="00B4341D"/>
    <w:rPr>
      <w:rFonts w:ascii="Tahoma" w:hAnsi="Tahoma"/>
      <w:sz w:val="16"/>
      <w:szCs w:val="16"/>
    </w:rPr>
  </w:style>
  <w:style w:type="character" w:customStyle="1" w:styleId="BalloonTextChar">
    <w:name w:val="Balloon Text Char"/>
    <w:link w:val="BalloonText"/>
    <w:uiPriority w:val="99"/>
    <w:semiHidden/>
    <w:rsid w:val="00B4341D"/>
    <w:rPr>
      <w:rFonts w:ascii="Tahoma" w:hAnsi="Tahoma" w:cs="Tahoma"/>
      <w:sz w:val="16"/>
      <w:szCs w:val="16"/>
      <w:lang w:val="vi-VN"/>
    </w:rPr>
  </w:style>
  <w:style w:type="paragraph" w:customStyle="1" w:styleId="CharChar">
    <w:name w:val="Char Char"/>
    <w:basedOn w:val="Normal"/>
    <w:semiHidden/>
    <w:rsid w:val="002F289D"/>
    <w:pPr>
      <w:spacing w:after="160" w:line="240" w:lineRule="exact"/>
      <w:jc w:val="left"/>
    </w:pPr>
    <w:rPr>
      <w:rFonts w:ascii="Arial" w:eastAsia="Times New Roman" w:hAnsi="Arial" w:cs="Arial"/>
      <w:sz w:val="22"/>
      <w:szCs w:val="22"/>
      <w:lang w:val="en-US"/>
    </w:rPr>
  </w:style>
  <w:style w:type="character" w:customStyle="1" w:styleId="Heading2Char">
    <w:name w:val="Heading 2 Char"/>
    <w:link w:val="Heading2"/>
    <w:uiPriority w:val="9"/>
    <w:rsid w:val="00EA0A88"/>
    <w:rPr>
      <w:rFonts w:ascii="Cambria" w:eastAsia="Times New Roman" w:hAnsi="Cambria" w:cs="Times New Roman"/>
      <w:b/>
      <w:bCs/>
      <w:i/>
      <w:iCs/>
      <w:sz w:val="28"/>
      <w:szCs w:val="28"/>
      <w:lang w:val="vi-VN"/>
    </w:rPr>
  </w:style>
  <w:style w:type="paragraph" w:styleId="BodyText2">
    <w:name w:val="Body Text 2"/>
    <w:basedOn w:val="Normal"/>
    <w:link w:val="BodyText2Char"/>
    <w:uiPriority w:val="99"/>
    <w:semiHidden/>
    <w:unhideWhenUsed/>
    <w:rsid w:val="0060167C"/>
    <w:pPr>
      <w:spacing w:after="120" w:line="480" w:lineRule="auto"/>
    </w:pPr>
  </w:style>
  <w:style w:type="character" w:customStyle="1" w:styleId="BodyText2Char">
    <w:name w:val="Body Text 2 Char"/>
    <w:link w:val="BodyText2"/>
    <w:uiPriority w:val="99"/>
    <w:semiHidden/>
    <w:rsid w:val="0060167C"/>
    <w:rPr>
      <w:sz w:val="28"/>
      <w:szCs w:val="28"/>
      <w:lang w:val="vi-VN"/>
    </w:rPr>
  </w:style>
  <w:style w:type="paragraph" w:customStyle="1" w:styleId="CharCharCharChar0">
    <w:name w:val="Char Char Char Char"/>
    <w:basedOn w:val="Normal"/>
    <w:rsid w:val="00C10A1D"/>
    <w:pPr>
      <w:spacing w:after="160" w:line="240" w:lineRule="exact"/>
      <w:jc w:val="left"/>
    </w:pPr>
    <w:rPr>
      <w:rFonts w:ascii="Verdana" w:eastAsia="MS Mincho" w:hAnsi="Verdana" w:cs="Arial"/>
      <w:sz w:val="20"/>
      <w:szCs w:val="20"/>
      <w:lang w:val="en-US"/>
    </w:rPr>
  </w:style>
  <w:style w:type="paragraph" w:customStyle="1" w:styleId="CharCharCharCharCharCharChar0">
    <w:name w:val="Char Char Char Char Char Char Char"/>
    <w:basedOn w:val="Normal"/>
    <w:semiHidden/>
    <w:rsid w:val="009C2926"/>
    <w:pPr>
      <w:spacing w:after="160" w:line="240" w:lineRule="exact"/>
      <w:jc w:val="left"/>
    </w:pPr>
    <w:rPr>
      <w:rFonts w:ascii="Arial" w:eastAsia="Times New Roman" w:hAnsi="Arial" w:cs="Arial"/>
      <w:sz w:val="22"/>
      <w:szCs w:val="22"/>
      <w:lang w:val="en-US"/>
    </w:rPr>
  </w:style>
  <w:style w:type="paragraph" w:styleId="BodyTextIndent">
    <w:name w:val="Body Text Indent"/>
    <w:basedOn w:val="Normal"/>
    <w:link w:val="BodyTextIndentChar"/>
    <w:uiPriority w:val="99"/>
    <w:unhideWhenUsed/>
    <w:rsid w:val="008B2360"/>
    <w:pPr>
      <w:spacing w:after="120"/>
      <w:ind w:left="283"/>
    </w:pPr>
  </w:style>
  <w:style w:type="character" w:customStyle="1" w:styleId="BodyTextIndentChar">
    <w:name w:val="Body Text Indent Char"/>
    <w:link w:val="BodyTextIndent"/>
    <w:uiPriority w:val="99"/>
    <w:rsid w:val="008B2360"/>
    <w:rPr>
      <w:sz w:val="28"/>
      <w:szCs w:val="28"/>
      <w:lang w:eastAsia="en-US"/>
    </w:rPr>
  </w:style>
  <w:style w:type="paragraph" w:customStyle="1" w:styleId="CharCharCharChar1">
    <w:name w:val="Char Char Char Char"/>
    <w:basedOn w:val="Normal"/>
    <w:rsid w:val="004C473D"/>
    <w:pPr>
      <w:spacing w:after="160" w:line="240" w:lineRule="exact"/>
      <w:jc w:val="left"/>
    </w:pPr>
    <w:rPr>
      <w:rFonts w:ascii="Verdana" w:eastAsia="MS Mincho" w:hAnsi="Verdana" w:cs="Arial"/>
      <w:sz w:val="20"/>
      <w:szCs w:val="20"/>
      <w:lang w:val="en-US"/>
    </w:rPr>
  </w:style>
  <w:style w:type="paragraph" w:customStyle="1" w:styleId="Char1">
    <w:name w:val="Char1"/>
    <w:basedOn w:val="Normal"/>
    <w:autoRedefine/>
    <w:rsid w:val="005B12C2"/>
    <w:pPr>
      <w:spacing w:after="160" w:line="240" w:lineRule="exact"/>
      <w:jc w:val="left"/>
    </w:pPr>
    <w:rPr>
      <w:rFonts w:ascii="Verdana" w:eastAsia="Times New Roman" w:hAnsi="Verdana" w:cs="Verdana"/>
      <w:sz w:val="20"/>
      <w:szCs w:val="20"/>
      <w:lang w:val="en-US"/>
    </w:rPr>
  </w:style>
  <w:style w:type="character" w:customStyle="1" w:styleId="Bodytext20">
    <w:name w:val="Body text (2)_"/>
    <w:link w:val="Bodytext21"/>
    <w:rsid w:val="007B3823"/>
    <w:rPr>
      <w:b/>
      <w:bCs/>
      <w:spacing w:val="10"/>
      <w:sz w:val="25"/>
      <w:szCs w:val="25"/>
      <w:shd w:val="clear" w:color="auto" w:fill="FFFFFF"/>
    </w:rPr>
  </w:style>
  <w:style w:type="paragraph" w:customStyle="1" w:styleId="Bodytext21">
    <w:name w:val="Body text (2)"/>
    <w:basedOn w:val="Normal"/>
    <w:link w:val="Bodytext20"/>
    <w:rsid w:val="007B3823"/>
    <w:pPr>
      <w:widowControl w:val="0"/>
      <w:shd w:val="clear" w:color="auto" w:fill="FFFFFF"/>
      <w:spacing w:after="900" w:line="307" w:lineRule="exact"/>
      <w:jc w:val="right"/>
    </w:pPr>
    <w:rPr>
      <w:b/>
      <w:bCs/>
      <w:spacing w:val="10"/>
      <w:sz w:val="25"/>
      <w:szCs w:val="25"/>
    </w:rPr>
  </w:style>
  <w:style w:type="character" w:customStyle="1" w:styleId="Mention1">
    <w:name w:val="Mention1"/>
    <w:uiPriority w:val="99"/>
    <w:semiHidden/>
    <w:unhideWhenUsed/>
    <w:rsid w:val="00F626BA"/>
    <w:rPr>
      <w:color w:val="2B579A"/>
      <w:shd w:val="clear" w:color="auto" w:fill="E6E6E6"/>
    </w:rPr>
  </w:style>
  <w:style w:type="character" w:styleId="CommentReference">
    <w:name w:val="annotation reference"/>
    <w:basedOn w:val="DefaultParagraphFont"/>
    <w:uiPriority w:val="99"/>
    <w:semiHidden/>
    <w:unhideWhenUsed/>
    <w:rsid w:val="00593387"/>
    <w:rPr>
      <w:sz w:val="16"/>
      <w:szCs w:val="16"/>
    </w:rPr>
  </w:style>
  <w:style w:type="paragraph" w:styleId="CommentText">
    <w:name w:val="annotation text"/>
    <w:basedOn w:val="Normal"/>
    <w:link w:val="CommentTextChar"/>
    <w:uiPriority w:val="99"/>
    <w:semiHidden/>
    <w:unhideWhenUsed/>
    <w:rsid w:val="00593387"/>
    <w:rPr>
      <w:sz w:val="20"/>
      <w:szCs w:val="20"/>
    </w:rPr>
  </w:style>
  <w:style w:type="character" w:customStyle="1" w:styleId="CommentTextChar">
    <w:name w:val="Comment Text Char"/>
    <w:basedOn w:val="DefaultParagraphFont"/>
    <w:link w:val="CommentText"/>
    <w:uiPriority w:val="99"/>
    <w:semiHidden/>
    <w:rsid w:val="00593387"/>
    <w:rPr>
      <w:lang w:eastAsia="en-US"/>
    </w:rPr>
  </w:style>
  <w:style w:type="paragraph" w:styleId="CommentSubject">
    <w:name w:val="annotation subject"/>
    <w:basedOn w:val="CommentText"/>
    <w:next w:val="CommentText"/>
    <w:link w:val="CommentSubjectChar"/>
    <w:uiPriority w:val="99"/>
    <w:semiHidden/>
    <w:unhideWhenUsed/>
    <w:rsid w:val="00593387"/>
    <w:rPr>
      <w:b/>
      <w:bCs/>
    </w:rPr>
  </w:style>
  <w:style w:type="character" w:customStyle="1" w:styleId="CommentSubjectChar">
    <w:name w:val="Comment Subject Char"/>
    <w:basedOn w:val="CommentTextChar"/>
    <w:link w:val="CommentSubject"/>
    <w:uiPriority w:val="99"/>
    <w:semiHidden/>
    <w:rsid w:val="00593387"/>
    <w:rPr>
      <w:b/>
      <w:bCs/>
      <w:lang w:eastAsia="en-US"/>
    </w:rPr>
  </w:style>
  <w:style w:type="character" w:styleId="IntenseEmphasis">
    <w:name w:val="Intense Emphasis"/>
    <w:uiPriority w:val="21"/>
    <w:qFormat/>
    <w:rsid w:val="00A5728F"/>
    <w:rPr>
      <w:i/>
      <w:iCs/>
      <w:color w:val="5B9BD5"/>
    </w:rPr>
  </w:style>
  <w:style w:type="character" w:customStyle="1" w:styleId="normalchar">
    <w:name w:val="normal__char"/>
    <w:rsid w:val="004C2E82"/>
  </w:style>
  <w:style w:type="character" w:customStyle="1" w:styleId="NormalWebChar">
    <w:name w:val="Normal (Web) Char"/>
    <w:link w:val="NormalWeb"/>
    <w:locked/>
    <w:rsid w:val="00C63D88"/>
    <w:rPr>
      <w:rFonts w:eastAsia="Times New Roman"/>
      <w:sz w:val="24"/>
      <w:szCs w:val="24"/>
      <w:lang w:val="en-US" w:eastAsia="en-US"/>
    </w:rPr>
  </w:style>
  <w:style w:type="paragraph" w:styleId="BodyText">
    <w:name w:val="Body Text"/>
    <w:basedOn w:val="Normal"/>
    <w:link w:val="BodyTextChar"/>
    <w:uiPriority w:val="99"/>
    <w:unhideWhenUsed/>
    <w:rsid w:val="004A2178"/>
    <w:pPr>
      <w:spacing w:after="120"/>
    </w:pPr>
  </w:style>
  <w:style w:type="character" w:customStyle="1" w:styleId="BodyTextChar">
    <w:name w:val="Body Text Char"/>
    <w:basedOn w:val="DefaultParagraphFont"/>
    <w:link w:val="BodyText"/>
    <w:uiPriority w:val="99"/>
    <w:rsid w:val="004A2178"/>
    <w:rPr>
      <w:sz w:val="28"/>
      <w:szCs w:val="28"/>
      <w:lang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D5077F"/>
    <w:pPr>
      <w:spacing w:after="160" w:line="240" w:lineRule="exact"/>
      <w:jc w:val="left"/>
    </w:pPr>
    <w:rPr>
      <w:sz w:val="20"/>
      <w:szCs w:val="20"/>
      <w:vertAlign w:val="superscript"/>
      <w:lang w:eastAsia="vi-VN"/>
    </w:rPr>
  </w:style>
  <w:style w:type="table" w:styleId="TableGrid">
    <w:name w:val="Table Grid"/>
    <w:basedOn w:val="TableNormal"/>
    <w:uiPriority w:val="39"/>
    <w:rsid w:val="00F6405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8D1AC6"/>
    <w:pPr>
      <w:spacing w:after="160" w:line="240" w:lineRule="exact"/>
      <w:jc w:val="left"/>
    </w:pPr>
    <w:rPr>
      <w:sz w:val="20"/>
      <w:szCs w:val="20"/>
      <w:vertAlign w:val="superscript"/>
      <w:lang w:eastAsia="vi-VN"/>
    </w:rPr>
  </w:style>
  <w:style w:type="character" w:customStyle="1" w:styleId="headsubmitlevel2">
    <w:name w:val="headsubmitlevel2"/>
    <w:basedOn w:val="DefaultParagraphFont"/>
    <w:rsid w:val="008D1AC6"/>
  </w:style>
  <w:style w:type="character" w:customStyle="1" w:styleId="s1">
    <w:name w:val="s1"/>
    <w:basedOn w:val="DefaultParagraphFont"/>
    <w:rsid w:val="008D1AC6"/>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6941A6"/>
    <w:pPr>
      <w:spacing w:after="160" w:line="240" w:lineRule="exact"/>
      <w:jc w:val="left"/>
    </w:pPr>
    <w:rPr>
      <w:rFonts w:asciiTheme="minorHAnsi" w:eastAsiaTheme="minorHAnsi" w:hAnsiTheme="minorHAnsi" w:cstheme="minorBidi"/>
      <w:sz w:val="22"/>
      <w:szCs w:val="22"/>
      <w:vertAlign w:val="superscript"/>
      <w:lang w:val="en-US"/>
    </w:rPr>
  </w:style>
  <w:style w:type="paragraph" w:customStyle="1" w:styleId="Default">
    <w:name w:val="Default"/>
    <w:uiPriority w:val="99"/>
    <w:qFormat/>
    <w:rsid w:val="0006327F"/>
    <w:pPr>
      <w:autoSpaceDE w:val="0"/>
      <w:autoSpaceDN w:val="0"/>
      <w:adjustRightInd w:val="0"/>
    </w:pPr>
    <w:rPr>
      <w:rFonts w:eastAsiaTheme="minorHAnsi"/>
      <w:color w:val="000000"/>
      <w:sz w:val="24"/>
      <w:szCs w:val="24"/>
      <w:lang w:eastAsia="en-US"/>
    </w:rPr>
  </w:style>
  <w:style w:type="paragraph" w:customStyle="1" w:styleId="CharCharCharCharCharCharCharChar1CharCharCharChar">
    <w:name w:val="Char Char Char Char Char Char Char Char1 Char Char Char Char"/>
    <w:basedOn w:val="Normal"/>
    <w:rsid w:val="00B94E55"/>
    <w:pPr>
      <w:spacing w:after="160" w:line="240" w:lineRule="exact"/>
      <w:jc w:val="left"/>
    </w:pPr>
    <w:rPr>
      <w:rFonts w:ascii="Verdana" w:eastAsia="Times New Roman" w:hAnsi="Verdana"/>
      <w:sz w:val="20"/>
      <w:szCs w:val="20"/>
      <w:lang w:val="en-US"/>
    </w:rPr>
  </w:style>
  <w:style w:type="paragraph" w:customStyle="1" w:styleId="BVIfnrCarCar">
    <w:name w:val="BVI fnr Car Car"/>
    <w:aliases w:val="BVI fnr Car,BVI fnr Car Car Car Car Char"/>
    <w:basedOn w:val="Normal"/>
    <w:qFormat/>
    <w:rsid w:val="0014296E"/>
    <w:pPr>
      <w:spacing w:after="160" w:line="240" w:lineRule="exact"/>
      <w:jc w:val="left"/>
    </w:pPr>
    <w:rPr>
      <w:rFonts w:eastAsia="Times New Roman"/>
      <w:sz w:val="20"/>
      <w:szCs w:val="20"/>
      <w:vertAlign w:val="superscript"/>
      <w:lang w:val="en-US"/>
    </w:rPr>
  </w:style>
  <w:style w:type="character" w:customStyle="1" w:styleId="fontstyle01">
    <w:name w:val="fontstyle01"/>
    <w:rsid w:val="000347B2"/>
    <w:rPr>
      <w:rFonts w:ascii="Helvetica" w:hAnsi="Helvetica" w:cs="Helvetica"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00802">
      <w:bodyDiv w:val="1"/>
      <w:marLeft w:val="0"/>
      <w:marRight w:val="0"/>
      <w:marTop w:val="0"/>
      <w:marBottom w:val="0"/>
      <w:divBdr>
        <w:top w:val="none" w:sz="0" w:space="0" w:color="auto"/>
        <w:left w:val="none" w:sz="0" w:space="0" w:color="auto"/>
        <w:bottom w:val="none" w:sz="0" w:space="0" w:color="auto"/>
        <w:right w:val="none" w:sz="0" w:space="0" w:color="auto"/>
      </w:divBdr>
    </w:div>
    <w:div w:id="179854123">
      <w:bodyDiv w:val="1"/>
      <w:marLeft w:val="0"/>
      <w:marRight w:val="0"/>
      <w:marTop w:val="0"/>
      <w:marBottom w:val="0"/>
      <w:divBdr>
        <w:top w:val="none" w:sz="0" w:space="0" w:color="auto"/>
        <w:left w:val="none" w:sz="0" w:space="0" w:color="auto"/>
        <w:bottom w:val="none" w:sz="0" w:space="0" w:color="auto"/>
        <w:right w:val="none" w:sz="0" w:space="0" w:color="auto"/>
      </w:divBdr>
    </w:div>
    <w:div w:id="266159708">
      <w:bodyDiv w:val="1"/>
      <w:marLeft w:val="0"/>
      <w:marRight w:val="0"/>
      <w:marTop w:val="0"/>
      <w:marBottom w:val="0"/>
      <w:divBdr>
        <w:top w:val="none" w:sz="0" w:space="0" w:color="auto"/>
        <w:left w:val="none" w:sz="0" w:space="0" w:color="auto"/>
        <w:bottom w:val="none" w:sz="0" w:space="0" w:color="auto"/>
        <w:right w:val="none" w:sz="0" w:space="0" w:color="auto"/>
      </w:divBdr>
    </w:div>
    <w:div w:id="288166487">
      <w:bodyDiv w:val="1"/>
      <w:marLeft w:val="0"/>
      <w:marRight w:val="0"/>
      <w:marTop w:val="0"/>
      <w:marBottom w:val="0"/>
      <w:divBdr>
        <w:top w:val="none" w:sz="0" w:space="0" w:color="auto"/>
        <w:left w:val="none" w:sz="0" w:space="0" w:color="auto"/>
        <w:bottom w:val="none" w:sz="0" w:space="0" w:color="auto"/>
        <w:right w:val="none" w:sz="0" w:space="0" w:color="auto"/>
      </w:divBdr>
    </w:div>
    <w:div w:id="356733561">
      <w:bodyDiv w:val="1"/>
      <w:marLeft w:val="0"/>
      <w:marRight w:val="0"/>
      <w:marTop w:val="0"/>
      <w:marBottom w:val="0"/>
      <w:divBdr>
        <w:top w:val="none" w:sz="0" w:space="0" w:color="auto"/>
        <w:left w:val="none" w:sz="0" w:space="0" w:color="auto"/>
        <w:bottom w:val="none" w:sz="0" w:space="0" w:color="auto"/>
        <w:right w:val="none" w:sz="0" w:space="0" w:color="auto"/>
      </w:divBdr>
    </w:div>
    <w:div w:id="372459625">
      <w:bodyDiv w:val="1"/>
      <w:marLeft w:val="0"/>
      <w:marRight w:val="0"/>
      <w:marTop w:val="0"/>
      <w:marBottom w:val="0"/>
      <w:divBdr>
        <w:top w:val="none" w:sz="0" w:space="0" w:color="auto"/>
        <w:left w:val="none" w:sz="0" w:space="0" w:color="auto"/>
        <w:bottom w:val="none" w:sz="0" w:space="0" w:color="auto"/>
        <w:right w:val="none" w:sz="0" w:space="0" w:color="auto"/>
      </w:divBdr>
    </w:div>
    <w:div w:id="544954705">
      <w:bodyDiv w:val="1"/>
      <w:marLeft w:val="0"/>
      <w:marRight w:val="0"/>
      <w:marTop w:val="0"/>
      <w:marBottom w:val="0"/>
      <w:divBdr>
        <w:top w:val="none" w:sz="0" w:space="0" w:color="auto"/>
        <w:left w:val="none" w:sz="0" w:space="0" w:color="auto"/>
        <w:bottom w:val="none" w:sz="0" w:space="0" w:color="auto"/>
        <w:right w:val="none" w:sz="0" w:space="0" w:color="auto"/>
      </w:divBdr>
      <w:divsChild>
        <w:div w:id="391849037">
          <w:marLeft w:val="0"/>
          <w:marRight w:val="0"/>
          <w:marTop w:val="0"/>
          <w:marBottom w:val="300"/>
          <w:divBdr>
            <w:top w:val="none" w:sz="0" w:space="0" w:color="auto"/>
            <w:left w:val="none" w:sz="0" w:space="0" w:color="auto"/>
            <w:bottom w:val="none" w:sz="0" w:space="0" w:color="auto"/>
            <w:right w:val="none" w:sz="0" w:space="0" w:color="auto"/>
          </w:divBdr>
          <w:divsChild>
            <w:div w:id="1354069798">
              <w:marLeft w:val="0"/>
              <w:marRight w:val="0"/>
              <w:marTop w:val="0"/>
              <w:marBottom w:val="0"/>
              <w:divBdr>
                <w:top w:val="none" w:sz="0" w:space="0" w:color="auto"/>
                <w:left w:val="none" w:sz="0" w:space="0" w:color="auto"/>
                <w:bottom w:val="none" w:sz="0" w:space="0" w:color="auto"/>
                <w:right w:val="none" w:sz="0" w:space="0" w:color="auto"/>
              </w:divBdr>
              <w:divsChild>
                <w:div w:id="408312166">
                  <w:marLeft w:val="0"/>
                  <w:marRight w:val="0"/>
                  <w:marTop w:val="0"/>
                  <w:marBottom w:val="600"/>
                  <w:divBdr>
                    <w:top w:val="none" w:sz="0" w:space="0" w:color="auto"/>
                    <w:left w:val="none" w:sz="0" w:space="0" w:color="auto"/>
                    <w:bottom w:val="none" w:sz="0" w:space="0" w:color="auto"/>
                    <w:right w:val="none" w:sz="0" w:space="0" w:color="auto"/>
                  </w:divBdr>
                  <w:divsChild>
                    <w:div w:id="19229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762253">
      <w:bodyDiv w:val="1"/>
      <w:marLeft w:val="0"/>
      <w:marRight w:val="0"/>
      <w:marTop w:val="0"/>
      <w:marBottom w:val="0"/>
      <w:divBdr>
        <w:top w:val="none" w:sz="0" w:space="0" w:color="auto"/>
        <w:left w:val="none" w:sz="0" w:space="0" w:color="auto"/>
        <w:bottom w:val="none" w:sz="0" w:space="0" w:color="auto"/>
        <w:right w:val="none" w:sz="0" w:space="0" w:color="auto"/>
      </w:divBdr>
    </w:div>
    <w:div w:id="594368000">
      <w:bodyDiv w:val="1"/>
      <w:marLeft w:val="0"/>
      <w:marRight w:val="0"/>
      <w:marTop w:val="0"/>
      <w:marBottom w:val="0"/>
      <w:divBdr>
        <w:top w:val="none" w:sz="0" w:space="0" w:color="auto"/>
        <w:left w:val="none" w:sz="0" w:space="0" w:color="auto"/>
        <w:bottom w:val="none" w:sz="0" w:space="0" w:color="auto"/>
        <w:right w:val="none" w:sz="0" w:space="0" w:color="auto"/>
      </w:divBdr>
    </w:div>
    <w:div w:id="597104485">
      <w:bodyDiv w:val="1"/>
      <w:marLeft w:val="0"/>
      <w:marRight w:val="0"/>
      <w:marTop w:val="0"/>
      <w:marBottom w:val="0"/>
      <w:divBdr>
        <w:top w:val="none" w:sz="0" w:space="0" w:color="auto"/>
        <w:left w:val="none" w:sz="0" w:space="0" w:color="auto"/>
        <w:bottom w:val="none" w:sz="0" w:space="0" w:color="auto"/>
        <w:right w:val="none" w:sz="0" w:space="0" w:color="auto"/>
      </w:divBdr>
    </w:div>
    <w:div w:id="682242461">
      <w:bodyDiv w:val="1"/>
      <w:marLeft w:val="0"/>
      <w:marRight w:val="0"/>
      <w:marTop w:val="0"/>
      <w:marBottom w:val="0"/>
      <w:divBdr>
        <w:top w:val="none" w:sz="0" w:space="0" w:color="auto"/>
        <w:left w:val="none" w:sz="0" w:space="0" w:color="auto"/>
        <w:bottom w:val="none" w:sz="0" w:space="0" w:color="auto"/>
        <w:right w:val="none" w:sz="0" w:space="0" w:color="auto"/>
      </w:divBdr>
    </w:div>
    <w:div w:id="692732870">
      <w:bodyDiv w:val="1"/>
      <w:marLeft w:val="0"/>
      <w:marRight w:val="0"/>
      <w:marTop w:val="0"/>
      <w:marBottom w:val="0"/>
      <w:divBdr>
        <w:top w:val="none" w:sz="0" w:space="0" w:color="auto"/>
        <w:left w:val="none" w:sz="0" w:space="0" w:color="auto"/>
        <w:bottom w:val="none" w:sz="0" w:space="0" w:color="auto"/>
        <w:right w:val="none" w:sz="0" w:space="0" w:color="auto"/>
      </w:divBdr>
    </w:div>
    <w:div w:id="733430989">
      <w:bodyDiv w:val="1"/>
      <w:marLeft w:val="0"/>
      <w:marRight w:val="0"/>
      <w:marTop w:val="0"/>
      <w:marBottom w:val="0"/>
      <w:divBdr>
        <w:top w:val="none" w:sz="0" w:space="0" w:color="auto"/>
        <w:left w:val="none" w:sz="0" w:space="0" w:color="auto"/>
        <w:bottom w:val="none" w:sz="0" w:space="0" w:color="auto"/>
        <w:right w:val="none" w:sz="0" w:space="0" w:color="auto"/>
      </w:divBdr>
    </w:div>
    <w:div w:id="736510681">
      <w:bodyDiv w:val="1"/>
      <w:marLeft w:val="0"/>
      <w:marRight w:val="0"/>
      <w:marTop w:val="0"/>
      <w:marBottom w:val="0"/>
      <w:divBdr>
        <w:top w:val="none" w:sz="0" w:space="0" w:color="auto"/>
        <w:left w:val="none" w:sz="0" w:space="0" w:color="auto"/>
        <w:bottom w:val="none" w:sz="0" w:space="0" w:color="auto"/>
        <w:right w:val="none" w:sz="0" w:space="0" w:color="auto"/>
      </w:divBdr>
    </w:div>
    <w:div w:id="923220698">
      <w:bodyDiv w:val="1"/>
      <w:marLeft w:val="0"/>
      <w:marRight w:val="0"/>
      <w:marTop w:val="0"/>
      <w:marBottom w:val="0"/>
      <w:divBdr>
        <w:top w:val="none" w:sz="0" w:space="0" w:color="auto"/>
        <w:left w:val="none" w:sz="0" w:space="0" w:color="auto"/>
        <w:bottom w:val="none" w:sz="0" w:space="0" w:color="auto"/>
        <w:right w:val="none" w:sz="0" w:space="0" w:color="auto"/>
      </w:divBdr>
      <w:divsChild>
        <w:div w:id="158271096">
          <w:marLeft w:val="0"/>
          <w:marRight w:val="0"/>
          <w:marTop w:val="0"/>
          <w:marBottom w:val="300"/>
          <w:divBdr>
            <w:top w:val="none" w:sz="0" w:space="0" w:color="auto"/>
            <w:left w:val="none" w:sz="0" w:space="0" w:color="auto"/>
            <w:bottom w:val="none" w:sz="0" w:space="0" w:color="auto"/>
            <w:right w:val="none" w:sz="0" w:space="0" w:color="auto"/>
          </w:divBdr>
          <w:divsChild>
            <w:div w:id="924800543">
              <w:marLeft w:val="0"/>
              <w:marRight w:val="0"/>
              <w:marTop w:val="0"/>
              <w:marBottom w:val="0"/>
              <w:divBdr>
                <w:top w:val="none" w:sz="0" w:space="0" w:color="auto"/>
                <w:left w:val="none" w:sz="0" w:space="0" w:color="auto"/>
                <w:bottom w:val="none" w:sz="0" w:space="0" w:color="auto"/>
                <w:right w:val="none" w:sz="0" w:space="0" w:color="auto"/>
              </w:divBdr>
              <w:divsChild>
                <w:div w:id="1200439248">
                  <w:marLeft w:val="0"/>
                  <w:marRight w:val="0"/>
                  <w:marTop w:val="0"/>
                  <w:marBottom w:val="600"/>
                  <w:divBdr>
                    <w:top w:val="none" w:sz="0" w:space="0" w:color="auto"/>
                    <w:left w:val="none" w:sz="0" w:space="0" w:color="auto"/>
                    <w:bottom w:val="none" w:sz="0" w:space="0" w:color="auto"/>
                    <w:right w:val="none" w:sz="0" w:space="0" w:color="auto"/>
                  </w:divBdr>
                  <w:divsChild>
                    <w:div w:id="16135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91983">
      <w:bodyDiv w:val="1"/>
      <w:marLeft w:val="0"/>
      <w:marRight w:val="0"/>
      <w:marTop w:val="0"/>
      <w:marBottom w:val="0"/>
      <w:divBdr>
        <w:top w:val="none" w:sz="0" w:space="0" w:color="auto"/>
        <w:left w:val="none" w:sz="0" w:space="0" w:color="auto"/>
        <w:bottom w:val="none" w:sz="0" w:space="0" w:color="auto"/>
        <w:right w:val="none" w:sz="0" w:space="0" w:color="auto"/>
      </w:divBdr>
    </w:div>
    <w:div w:id="1057359156">
      <w:bodyDiv w:val="1"/>
      <w:marLeft w:val="0"/>
      <w:marRight w:val="0"/>
      <w:marTop w:val="0"/>
      <w:marBottom w:val="0"/>
      <w:divBdr>
        <w:top w:val="none" w:sz="0" w:space="0" w:color="auto"/>
        <w:left w:val="none" w:sz="0" w:space="0" w:color="auto"/>
        <w:bottom w:val="none" w:sz="0" w:space="0" w:color="auto"/>
        <w:right w:val="none" w:sz="0" w:space="0" w:color="auto"/>
      </w:divBdr>
    </w:div>
    <w:div w:id="1066949257">
      <w:bodyDiv w:val="1"/>
      <w:marLeft w:val="0"/>
      <w:marRight w:val="0"/>
      <w:marTop w:val="0"/>
      <w:marBottom w:val="0"/>
      <w:divBdr>
        <w:top w:val="none" w:sz="0" w:space="0" w:color="auto"/>
        <w:left w:val="none" w:sz="0" w:space="0" w:color="auto"/>
        <w:bottom w:val="none" w:sz="0" w:space="0" w:color="auto"/>
        <w:right w:val="none" w:sz="0" w:space="0" w:color="auto"/>
      </w:divBdr>
    </w:div>
    <w:div w:id="1088844876">
      <w:bodyDiv w:val="1"/>
      <w:marLeft w:val="0"/>
      <w:marRight w:val="0"/>
      <w:marTop w:val="0"/>
      <w:marBottom w:val="0"/>
      <w:divBdr>
        <w:top w:val="none" w:sz="0" w:space="0" w:color="auto"/>
        <w:left w:val="none" w:sz="0" w:space="0" w:color="auto"/>
        <w:bottom w:val="none" w:sz="0" w:space="0" w:color="auto"/>
        <w:right w:val="none" w:sz="0" w:space="0" w:color="auto"/>
      </w:divBdr>
    </w:div>
    <w:div w:id="1130365625">
      <w:bodyDiv w:val="1"/>
      <w:marLeft w:val="0"/>
      <w:marRight w:val="0"/>
      <w:marTop w:val="0"/>
      <w:marBottom w:val="0"/>
      <w:divBdr>
        <w:top w:val="none" w:sz="0" w:space="0" w:color="auto"/>
        <w:left w:val="none" w:sz="0" w:space="0" w:color="auto"/>
        <w:bottom w:val="none" w:sz="0" w:space="0" w:color="auto"/>
        <w:right w:val="none" w:sz="0" w:space="0" w:color="auto"/>
      </w:divBdr>
    </w:div>
    <w:div w:id="1153373625">
      <w:bodyDiv w:val="1"/>
      <w:marLeft w:val="0"/>
      <w:marRight w:val="0"/>
      <w:marTop w:val="0"/>
      <w:marBottom w:val="0"/>
      <w:divBdr>
        <w:top w:val="none" w:sz="0" w:space="0" w:color="auto"/>
        <w:left w:val="none" w:sz="0" w:space="0" w:color="auto"/>
        <w:bottom w:val="none" w:sz="0" w:space="0" w:color="auto"/>
        <w:right w:val="none" w:sz="0" w:space="0" w:color="auto"/>
      </w:divBdr>
    </w:div>
    <w:div w:id="1294945241">
      <w:bodyDiv w:val="1"/>
      <w:marLeft w:val="0"/>
      <w:marRight w:val="0"/>
      <w:marTop w:val="0"/>
      <w:marBottom w:val="0"/>
      <w:divBdr>
        <w:top w:val="none" w:sz="0" w:space="0" w:color="auto"/>
        <w:left w:val="none" w:sz="0" w:space="0" w:color="auto"/>
        <w:bottom w:val="none" w:sz="0" w:space="0" w:color="auto"/>
        <w:right w:val="none" w:sz="0" w:space="0" w:color="auto"/>
      </w:divBdr>
    </w:div>
    <w:div w:id="1315987136">
      <w:bodyDiv w:val="1"/>
      <w:marLeft w:val="0"/>
      <w:marRight w:val="0"/>
      <w:marTop w:val="0"/>
      <w:marBottom w:val="0"/>
      <w:divBdr>
        <w:top w:val="none" w:sz="0" w:space="0" w:color="auto"/>
        <w:left w:val="none" w:sz="0" w:space="0" w:color="auto"/>
        <w:bottom w:val="none" w:sz="0" w:space="0" w:color="auto"/>
        <w:right w:val="none" w:sz="0" w:space="0" w:color="auto"/>
      </w:divBdr>
      <w:divsChild>
        <w:div w:id="1346514989">
          <w:marLeft w:val="0"/>
          <w:marRight w:val="0"/>
          <w:marTop w:val="0"/>
          <w:marBottom w:val="300"/>
          <w:divBdr>
            <w:top w:val="none" w:sz="0" w:space="0" w:color="auto"/>
            <w:left w:val="none" w:sz="0" w:space="0" w:color="auto"/>
            <w:bottom w:val="none" w:sz="0" w:space="0" w:color="auto"/>
            <w:right w:val="none" w:sz="0" w:space="0" w:color="auto"/>
          </w:divBdr>
          <w:divsChild>
            <w:div w:id="1316836026">
              <w:marLeft w:val="0"/>
              <w:marRight w:val="0"/>
              <w:marTop w:val="0"/>
              <w:marBottom w:val="0"/>
              <w:divBdr>
                <w:top w:val="none" w:sz="0" w:space="0" w:color="auto"/>
                <w:left w:val="none" w:sz="0" w:space="0" w:color="auto"/>
                <w:bottom w:val="none" w:sz="0" w:space="0" w:color="auto"/>
                <w:right w:val="none" w:sz="0" w:space="0" w:color="auto"/>
              </w:divBdr>
              <w:divsChild>
                <w:div w:id="1962808230">
                  <w:marLeft w:val="0"/>
                  <w:marRight w:val="0"/>
                  <w:marTop w:val="0"/>
                  <w:marBottom w:val="600"/>
                  <w:divBdr>
                    <w:top w:val="none" w:sz="0" w:space="0" w:color="auto"/>
                    <w:left w:val="none" w:sz="0" w:space="0" w:color="auto"/>
                    <w:bottom w:val="none" w:sz="0" w:space="0" w:color="auto"/>
                    <w:right w:val="none" w:sz="0" w:space="0" w:color="auto"/>
                  </w:divBdr>
                  <w:divsChild>
                    <w:div w:id="543836358">
                      <w:marLeft w:val="0"/>
                      <w:marRight w:val="0"/>
                      <w:marTop w:val="0"/>
                      <w:marBottom w:val="0"/>
                      <w:divBdr>
                        <w:top w:val="none" w:sz="0" w:space="0" w:color="auto"/>
                        <w:left w:val="none" w:sz="0" w:space="0" w:color="auto"/>
                        <w:bottom w:val="none" w:sz="0" w:space="0" w:color="auto"/>
                        <w:right w:val="none" w:sz="0" w:space="0" w:color="auto"/>
                      </w:divBdr>
                      <w:divsChild>
                        <w:div w:id="20415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748851">
      <w:bodyDiv w:val="1"/>
      <w:marLeft w:val="0"/>
      <w:marRight w:val="0"/>
      <w:marTop w:val="0"/>
      <w:marBottom w:val="0"/>
      <w:divBdr>
        <w:top w:val="none" w:sz="0" w:space="0" w:color="auto"/>
        <w:left w:val="none" w:sz="0" w:space="0" w:color="auto"/>
        <w:bottom w:val="none" w:sz="0" w:space="0" w:color="auto"/>
        <w:right w:val="none" w:sz="0" w:space="0" w:color="auto"/>
      </w:divBdr>
    </w:div>
    <w:div w:id="1332442686">
      <w:bodyDiv w:val="1"/>
      <w:marLeft w:val="0"/>
      <w:marRight w:val="0"/>
      <w:marTop w:val="0"/>
      <w:marBottom w:val="0"/>
      <w:divBdr>
        <w:top w:val="none" w:sz="0" w:space="0" w:color="auto"/>
        <w:left w:val="none" w:sz="0" w:space="0" w:color="auto"/>
        <w:bottom w:val="none" w:sz="0" w:space="0" w:color="auto"/>
        <w:right w:val="none" w:sz="0" w:space="0" w:color="auto"/>
      </w:divBdr>
    </w:div>
    <w:div w:id="1402210662">
      <w:bodyDiv w:val="1"/>
      <w:marLeft w:val="0"/>
      <w:marRight w:val="0"/>
      <w:marTop w:val="0"/>
      <w:marBottom w:val="0"/>
      <w:divBdr>
        <w:top w:val="none" w:sz="0" w:space="0" w:color="auto"/>
        <w:left w:val="none" w:sz="0" w:space="0" w:color="auto"/>
        <w:bottom w:val="none" w:sz="0" w:space="0" w:color="auto"/>
        <w:right w:val="none" w:sz="0" w:space="0" w:color="auto"/>
      </w:divBdr>
    </w:div>
    <w:div w:id="1409771062">
      <w:bodyDiv w:val="1"/>
      <w:marLeft w:val="0"/>
      <w:marRight w:val="0"/>
      <w:marTop w:val="0"/>
      <w:marBottom w:val="0"/>
      <w:divBdr>
        <w:top w:val="none" w:sz="0" w:space="0" w:color="auto"/>
        <w:left w:val="none" w:sz="0" w:space="0" w:color="auto"/>
        <w:bottom w:val="none" w:sz="0" w:space="0" w:color="auto"/>
        <w:right w:val="none" w:sz="0" w:space="0" w:color="auto"/>
      </w:divBdr>
    </w:div>
    <w:div w:id="1518543686">
      <w:bodyDiv w:val="1"/>
      <w:marLeft w:val="0"/>
      <w:marRight w:val="0"/>
      <w:marTop w:val="0"/>
      <w:marBottom w:val="0"/>
      <w:divBdr>
        <w:top w:val="none" w:sz="0" w:space="0" w:color="auto"/>
        <w:left w:val="none" w:sz="0" w:space="0" w:color="auto"/>
        <w:bottom w:val="none" w:sz="0" w:space="0" w:color="auto"/>
        <w:right w:val="none" w:sz="0" w:space="0" w:color="auto"/>
      </w:divBdr>
    </w:div>
    <w:div w:id="1750271221">
      <w:bodyDiv w:val="1"/>
      <w:marLeft w:val="0"/>
      <w:marRight w:val="0"/>
      <w:marTop w:val="0"/>
      <w:marBottom w:val="0"/>
      <w:divBdr>
        <w:top w:val="none" w:sz="0" w:space="0" w:color="auto"/>
        <w:left w:val="none" w:sz="0" w:space="0" w:color="auto"/>
        <w:bottom w:val="none" w:sz="0" w:space="0" w:color="auto"/>
        <w:right w:val="none" w:sz="0" w:space="0" w:color="auto"/>
      </w:divBdr>
    </w:div>
    <w:div w:id="1820539498">
      <w:bodyDiv w:val="1"/>
      <w:marLeft w:val="0"/>
      <w:marRight w:val="0"/>
      <w:marTop w:val="0"/>
      <w:marBottom w:val="0"/>
      <w:divBdr>
        <w:top w:val="none" w:sz="0" w:space="0" w:color="auto"/>
        <w:left w:val="none" w:sz="0" w:space="0" w:color="auto"/>
        <w:bottom w:val="none" w:sz="0" w:space="0" w:color="auto"/>
        <w:right w:val="none" w:sz="0" w:space="0" w:color="auto"/>
      </w:divBdr>
    </w:div>
    <w:div w:id="1823502827">
      <w:bodyDiv w:val="1"/>
      <w:marLeft w:val="0"/>
      <w:marRight w:val="0"/>
      <w:marTop w:val="0"/>
      <w:marBottom w:val="0"/>
      <w:divBdr>
        <w:top w:val="none" w:sz="0" w:space="0" w:color="auto"/>
        <w:left w:val="none" w:sz="0" w:space="0" w:color="auto"/>
        <w:bottom w:val="none" w:sz="0" w:space="0" w:color="auto"/>
        <w:right w:val="none" w:sz="0" w:space="0" w:color="auto"/>
      </w:divBdr>
    </w:div>
    <w:div w:id="1885942918">
      <w:bodyDiv w:val="1"/>
      <w:marLeft w:val="0"/>
      <w:marRight w:val="0"/>
      <w:marTop w:val="0"/>
      <w:marBottom w:val="0"/>
      <w:divBdr>
        <w:top w:val="none" w:sz="0" w:space="0" w:color="auto"/>
        <w:left w:val="none" w:sz="0" w:space="0" w:color="auto"/>
        <w:bottom w:val="none" w:sz="0" w:space="0" w:color="auto"/>
        <w:right w:val="none" w:sz="0" w:space="0" w:color="auto"/>
      </w:divBdr>
    </w:div>
    <w:div w:id="2025814781">
      <w:bodyDiv w:val="1"/>
      <w:marLeft w:val="0"/>
      <w:marRight w:val="0"/>
      <w:marTop w:val="0"/>
      <w:marBottom w:val="0"/>
      <w:divBdr>
        <w:top w:val="none" w:sz="0" w:space="0" w:color="auto"/>
        <w:left w:val="none" w:sz="0" w:space="0" w:color="auto"/>
        <w:bottom w:val="none" w:sz="0" w:space="0" w:color="auto"/>
        <w:right w:val="none" w:sz="0" w:space="0" w:color="auto"/>
      </w:divBdr>
    </w:div>
    <w:div w:id="2057198582">
      <w:bodyDiv w:val="1"/>
      <w:marLeft w:val="0"/>
      <w:marRight w:val="0"/>
      <w:marTop w:val="0"/>
      <w:marBottom w:val="0"/>
      <w:divBdr>
        <w:top w:val="none" w:sz="0" w:space="0" w:color="auto"/>
        <w:left w:val="none" w:sz="0" w:space="0" w:color="auto"/>
        <w:bottom w:val="none" w:sz="0" w:space="0" w:color="auto"/>
        <w:right w:val="none" w:sz="0" w:space="0" w:color="auto"/>
      </w:divBdr>
    </w:div>
    <w:div w:id="2080055093">
      <w:bodyDiv w:val="1"/>
      <w:marLeft w:val="0"/>
      <w:marRight w:val="0"/>
      <w:marTop w:val="0"/>
      <w:marBottom w:val="0"/>
      <w:divBdr>
        <w:top w:val="none" w:sz="0" w:space="0" w:color="auto"/>
        <w:left w:val="none" w:sz="0" w:space="0" w:color="auto"/>
        <w:bottom w:val="none" w:sz="0" w:space="0" w:color="auto"/>
        <w:right w:val="none" w:sz="0" w:space="0" w:color="auto"/>
      </w:divBdr>
    </w:div>
    <w:div w:id="210078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7D351-4390-495C-90D1-09A2EA3AA44E}"/>
</file>

<file path=customXml/itemProps2.xml><?xml version="1.0" encoding="utf-8"?>
<ds:datastoreItem xmlns:ds="http://schemas.openxmlformats.org/officeDocument/2006/customXml" ds:itemID="{6FDB86CF-143E-4AFD-98AB-61CB4AB35A55}"/>
</file>

<file path=customXml/itemProps3.xml><?xml version="1.0" encoding="utf-8"?>
<ds:datastoreItem xmlns:ds="http://schemas.openxmlformats.org/officeDocument/2006/customXml" ds:itemID="{8F0AA2B9-48C2-49CC-9486-7BCD68F285FB}"/>
</file>

<file path=customXml/itemProps4.xml><?xml version="1.0" encoding="utf-8"?>
<ds:datastoreItem xmlns:ds="http://schemas.openxmlformats.org/officeDocument/2006/customXml" ds:itemID="{1E81CB87-F169-4624-8FE0-870617AB832E}"/>
</file>

<file path=docProps/app.xml><?xml version="1.0" encoding="utf-8"?>
<Properties xmlns="http://schemas.openxmlformats.org/officeDocument/2006/extended-properties" xmlns:vt="http://schemas.openxmlformats.org/officeDocument/2006/docPropsVTypes">
  <Template>Normal</Template>
  <TotalTime>70</TotalTime>
  <Pages>8</Pages>
  <Words>3092</Words>
  <Characters>17627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20678</CharactersWithSpaces>
  <SharedDoc>false</SharedDoc>
  <HLinks>
    <vt:vector size="30" baseType="variant">
      <vt:variant>
        <vt:i4>3473449</vt:i4>
      </vt:variant>
      <vt:variant>
        <vt:i4>12</vt:i4>
      </vt:variant>
      <vt:variant>
        <vt:i4>0</vt:i4>
      </vt:variant>
      <vt:variant>
        <vt:i4>5</vt:i4>
      </vt:variant>
      <vt:variant>
        <vt:lpwstr>https://thuvienphapluat.vn/phap-luat/tim-van-ban.aspx?keyword=TCVNISO9001:2008&amp;area=2&amp;type=39&amp;match=False&amp;vc=True&amp;lan=1</vt:lpwstr>
      </vt:variant>
      <vt:variant>
        <vt:lpwstr/>
      </vt:variant>
      <vt:variant>
        <vt:i4>1441811</vt:i4>
      </vt:variant>
      <vt:variant>
        <vt:i4>9</vt:i4>
      </vt:variant>
      <vt:variant>
        <vt:i4>0</vt:i4>
      </vt:variant>
      <vt:variant>
        <vt:i4>5</vt:i4>
      </vt:variant>
      <vt:variant>
        <vt:lpwstr>https://thuvienphapluat.vn/phap-luat/tim-van-ban.aspx?keyword=45/2016/Q%C4%90-TTg&amp;area=2&amp;type=0&amp;match=False&amp;vc=True&amp;lan=1</vt:lpwstr>
      </vt:variant>
      <vt:variant>
        <vt:lpwstr/>
      </vt:variant>
      <vt:variant>
        <vt:i4>5767170</vt:i4>
      </vt:variant>
      <vt:variant>
        <vt:i4>6</vt:i4>
      </vt:variant>
      <vt:variant>
        <vt:i4>0</vt:i4>
      </vt:variant>
      <vt:variant>
        <vt:i4>5</vt:i4>
      </vt:variant>
      <vt:variant>
        <vt:lpwstr>https://thuvienphapluat.vn/phap-luat/tim-van-ban.aspx?keyword=16/2015/N%C4%90-CP&amp;area=2&amp;type=0&amp;match=False&amp;vc=True&amp;lan=1</vt:lpwstr>
      </vt:variant>
      <vt:variant>
        <vt:lpwstr/>
      </vt:variant>
      <vt:variant>
        <vt:i4>3211372</vt:i4>
      </vt:variant>
      <vt:variant>
        <vt:i4>3</vt:i4>
      </vt:variant>
      <vt:variant>
        <vt:i4>0</vt:i4>
      </vt:variant>
      <vt:variant>
        <vt:i4>5</vt:i4>
      </vt:variant>
      <vt:variant>
        <vt:lpwstr>https://thuvienphapluat.vn/phap-luat/tim-van-ban.aspx?keyword=35/NQ-CP&amp;area=2&amp;type=0&amp;match=False&amp;vc=True&amp;lan=1</vt:lpwstr>
      </vt:variant>
      <vt:variant>
        <vt:lpwstr/>
      </vt:variant>
      <vt:variant>
        <vt:i4>4980801</vt:i4>
      </vt:variant>
      <vt:variant>
        <vt:i4>0</vt:i4>
      </vt:variant>
      <vt:variant>
        <vt:i4>0</vt:i4>
      </vt:variant>
      <vt:variant>
        <vt:i4>5</vt:i4>
      </vt:variant>
      <vt:variant>
        <vt:lpwstr>http://nguoidan.chinhphu.vn/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Windows User</cp:lastModifiedBy>
  <cp:revision>20</cp:revision>
  <cp:lastPrinted>2022-10-18T02:41:00Z</cp:lastPrinted>
  <dcterms:created xsi:type="dcterms:W3CDTF">2023-01-30T02:07:00Z</dcterms:created>
  <dcterms:modified xsi:type="dcterms:W3CDTF">2023-02-02T01:46:00Z</dcterms:modified>
</cp:coreProperties>
</file>