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64b2" w14:textId="0a564b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26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13/06/2022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19/06/2022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(13/06)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Viện KHTCNN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TCCB về Đề án sáp nhập HUHA vào NAPA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(14/06)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TCBC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08h00: Dự kỳ họp thứ 3,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cuộc họp với Vụ HTQT và VPB về chuẩn bị các điều kiện cần thiết tổ chức Hội nghị ASEAN+3- Địa điểm:  Phòng họp số 1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Ban Chỉ đạo Đề án 103 làm việc với Hội Kiến trúc sư Việt Nam- Địa điểm: Trụ sở Hội Kiến trúc sư Việt Nam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(15/06)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khơi dậy và phát huy giá trị văn hóa Việt Nam để thực hiện khát vọng và phát triển đất nước phồn vinh, hạnh phúc- Địa điểm:  Hội trường tầng 8, trụ sở Tạp chí Cộng sản, 28 Trần Bình Trọng, HN.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Bình Phước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Thường trực Ban Bí thư với HVCTQGHCM- Địa điểm:  Học viện CTQGHCM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(16/06)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CCHC tại tỉnh Đồng Tháp, tỉnh Tây Ninh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CCHC tại tỉnh Đồng Tháp, tỉnh Tây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Ban Chỉ đạo Đề án 134 làm việc với tỉnh ủy Bình Phước- Địa điểm:  Tỉnh ủy Bình Phước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một số tổ chức tôn giáo tại tỉnh Bình Phước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Đề án tổng kết 10 năm thực hiện Nghị quyết số 20-NQ/TW- Địa điểm:  Ban Tuyên giáo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(17/06)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quán triệt triển khai  thực hiện Nghị quyết số 12-NQ/TW của Bộ Chính trị về đẩy mạnh xây dựng lực lượng CAND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CCHC tại tỉnh Đồng Tháp, tỉnh Tây Ninh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CCHC tại tỉnh Đồng Tháp, tỉnh Tây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Ban Chỉ đạo Đề án 134 làm việc với tỉnh ủy Bình Dương và kiểm tra công tác QLNN về Hội, Quỹ tại tỉnh Bình Dương- Địa điểm:  Tỉnh Bình Dương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thăm và làm việc với một số tổ chức tôn giáo tại tỉnh Bình Dương- Địa điểm: tỉnh Bình Dương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"Đổi mới phương thức lãnh đạo của Đảng đối với hoạt động của hệ thống chính trị - những vấn đề lý luận và thực tiễn"- Địa điểm: Thành ủy TP. Hà Nội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2B093-240D-43C7-B945-90E76D2DA398}"/>
</file>

<file path=customXml/itemProps2.xml><?xml version="1.0" encoding="utf-8"?>
<ds:datastoreItem xmlns:ds="http://schemas.openxmlformats.org/officeDocument/2006/customXml" ds:itemID="{CB611017-2EA1-47B0-AE4E-50224835279F}"/>
</file>

<file path=customXml/itemProps3.xml><?xml version="1.0" encoding="utf-8"?>
<ds:datastoreItem xmlns:ds="http://schemas.openxmlformats.org/officeDocument/2006/customXml" ds:itemID="{7322CD21-0488-449D-928B-BE9648174374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