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cbe0" w14:textId="dd0cbe0">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37</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29/08/2022</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04/09/2022</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(29/08)</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TP Hồ Chí Minh</w:t>
            </w:r>
          </w:p>
        </w:tc>
        <w:tc>
          <w:tcPr>
            <w:tcW w:type="dxa"/>
          </w:tcPr>
          <w:p>
            <w:r>
              <w:rPr>
                <w:rFonts w:ascii="Times New Roman" w:hAnsi="Times New Roman" w:eastAsia="Times New Roman" w:cs="Times New Roman"/>
                <w:b w:val="true"/>
                <w:sz w:val="27"/>
              </w:rPr>
              <w:t>16h00</w:t>
            </w:r>
            <w:r>
              <w:rPr>
                <w:rFonts w:ascii="Times New Roman" w:hAnsi="Times New Roman" w:eastAsia="Times New Roman" w:cs="Times New Roman"/>
                <w:sz w:val="27"/>
              </w:rPr>
              <w:t>: Làm việc với Chủ tịch UBND thành phố Hồ Chí Minh</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họp Thường trực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TCBC (về các Nghị định của các Bộ, ngành)</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Tọa đàm "Cơ sở khoa học và cơ sở thực tiễn của việc quy định các tiêu chí về phân loại đô thị, tiêu chuẩn của đơn vị hành chính và việc phân loại đơn vị hành chính</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Thành phố Hồ Chí Minh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TP HCM</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Dự buổi gặp mặt của Tổng Bí thư với đại biểu dự ĐH Chữ thập đỏ Việt Nam- Địa điểm:  Trụ sở Trung ương Đảng</w:t>
            </w:r>
          </w:p>
        </w:tc>
        <w:tc>
          <w:tcPr>
            <w:tcW w:type="dxa"/>
          </w:tcPr>
          <w:p>
            <w:r>
              <w:rPr>
                <w:rFonts w:ascii="Times New Roman" w:hAnsi="Times New Roman" w:eastAsia="Times New Roman" w:cs="Times New Roman"/>
                <w:b w:val="true"/>
                <w:sz w:val="27"/>
              </w:rPr>
              <w:t>14h30</w:t>
            </w:r>
            <w:r>
              <w:rPr>
                <w:rFonts w:ascii="Times New Roman" w:hAnsi="Times New Roman" w:eastAsia="Times New Roman" w:cs="Times New Roman"/>
                <w:sz w:val="27"/>
              </w:rPr>
              <w:t>: Chủ trì họp xây dựng Nghị định về đạo đức công vụ- Địa điểm: Viện KHTCNN</w:t>
            </w:r>
          </w:p>
        </w:tc>
      </w:tr>
      <w:tr>
        <w:tc>
          <w:tcPr>
            <w:tcW w:type="dxa"/>
            <w:vMerge w:val="restart"/>
            <w:vAlign w:val="center"/>
          </w:tcPr>
          <w:p>
            <w:pPr>
              <w:jc w:val="center"/>
            </w:pPr>
            <w:r>
              <w:rPr>
                <w:rFonts w:ascii="Times New Roman" w:hAnsi="Times New Roman" w:eastAsia="Times New Roman" w:cs="Times New Roman"/>
                <w:b w:val="true"/>
                <w:sz w:val="27"/>
              </w:rPr>
              <w:t>Thứ ba (30/08)</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Thủ tướng Chính phủ gặp mặt, biểu dương các tổ chức Tôn giáo</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Từ TP Hồ Chí Minh về Hà Nội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VPCP về tự chủ bệnh viện thuộc Bộ Y Tế (Vụ TCBC)</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phiên họp Ban Bí thư</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Buổi làm việc của Đoàn giám sát chuyên đề của Ủy ban thường vụ Quốc hội về việc thực hiện các nghị quyết của Ủy ban thường vụ Quốc hội về việc sắp xếp các đơn vị hành chính cấp huyện, cấp xã trong giai đoạn 2019-2021</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Ban Tổ chức Hội nghị "Thủ tướng Chính phủ biểu dương các tổ chức tôn giáo có đóng góp tiêu biểu trong sự nghiệp xây dựng và bảo vệ Tổ quốc"- Địa điểm:  Hội trường Thống Nhất (Dinh Độc Lập), 135 Đường Nam Kỳ Khởi Nghĩa, Phường Bến Thành, Quận 1, Thành phố Hồ Chí Minh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Thành phố Hồ Chí Minh</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07h30</w:t>
            </w:r>
            <w:r>
              <w:rPr>
                <w:rFonts w:ascii="Times New Roman" w:hAnsi="Times New Roman" w:eastAsia="Times New Roman" w:cs="Times New Roman"/>
                <w:sz w:val="27"/>
              </w:rPr>
              <w:t>: Dự Đại hội TW Hội CTĐ Việt Nam- Địa điểm:  Cung VHLĐ Hữu nghị Việt Xô</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tư (31/08)</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Lễ kỷ niệm 60 năm thành lập Cục Văn thư và Lưu trữ nhà nước</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Lễ kỷ niệm 60 năm thành lập Cục Văn thư và Lưu trữ nhà nước</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với một số tổ chức tôn giáo tại Thành phố HCM</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TP HCM</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thảo khoa học tại Học viện CTQGHCM- Địa điểm:  Học viện CTQGHCM</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năm (01/09)</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Quốc khánh 2/9</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Nghỉ Lễ Quốc khánh 2/9</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Quốc khánh mùng 2/9</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Quốc Khánh 2/9</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Nghỉ Lễ Quốc Khánh 2/9</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Quốc khánh 2/9</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Nghỉ lễ Quốc khánh 2/9</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w:t>
            </w:r>
          </w:p>
        </w:tc>
      </w:tr>
      <w:tr>
        <w:tc>
          <w:tcPr>
            <w:tcW w:type="dxa"/>
            <w:vMerge w:val="restart"/>
            <w:vAlign w:val="center"/>
          </w:tcPr>
          <w:p>
            <w:pPr>
              <w:jc w:val="center"/>
            </w:pPr>
            <w:r>
              <w:rPr>
                <w:rFonts w:ascii="Times New Roman" w:hAnsi="Times New Roman" w:eastAsia="Times New Roman" w:cs="Times New Roman"/>
                <w:b w:val="true"/>
                <w:sz w:val="27"/>
              </w:rPr>
              <w:t>Thứ sáu (02/09)</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Quốc khánh 2/9</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Nghỉ Lễ Quốc khánh 2/9</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Quốc khánh mùng 2/9</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Quốc Khánh 2/9</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Nghỉ Lễ Quốc Khánh 2/9</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Quốc khánh 2/9</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Nghỉ lễ Quốc khánh 2/9</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BC480-3ECF-41EF-A8A3-D7B3C09208BF}"/>
</file>

<file path=customXml/itemProps2.xml><?xml version="1.0" encoding="utf-8"?>
<ds:datastoreItem xmlns:ds="http://schemas.openxmlformats.org/officeDocument/2006/customXml" ds:itemID="{307E92E7-A19E-4BF3-926B-48AC7D6EFA6D}"/>
</file>

<file path=customXml/itemProps3.xml><?xml version="1.0" encoding="utf-8"?>
<ds:datastoreItem xmlns:ds="http://schemas.openxmlformats.org/officeDocument/2006/customXml" ds:itemID="{B0FB91E1-10CB-4525-8DB0-B0F7FDF298AB}"/>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