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27fd" w14:textId="4c927fd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03/10/2022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09/10/2022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(03/10)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Giảng bài tại Học viện Quốc phòng cho đối tượng an ninh quốc phòng I- Địa điểm: Trụ sở Học viện Quốc phòng, 93 Hoàng Quốc Việt, Cầu Giấy, HN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khai mạc Đại hội Hội Đồng Giám mục Việt Nam  tại Tòa Giám mục Hà Nội- Địa điểm: 40 Nhà Chung, HK, Hà Nội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HĐ thẩm định CTTL bồi dưỡng chức danh nghề nghiệp ngành Lưu trữ- Địa điểm: Trụ sở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(04/10)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xã giao Giám đốc khu vực Châu Á TBD UNFPA- Địa điểm: Phòng họp quốc tế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 Đà Nẵng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 Bài học kinh nghiệm trong quá trình hoạt động, chỉ đạo, điều hành của Chính phủ- Địa điểm: TP Đà Nẵng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(05/10)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L/c với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TCPCP, Văn phòng Bộ và các đơn vị liên quan  về công tác chuẩn bị tài liệu Hội nghị toàn quốc về Hội, quỹ- Địa điểm:  Phòng họp tầng 2,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 Đà Nẵng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(06/10)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họp các cơ quan liên quan về Quy chế làm việc của BCSĐ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TCBC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Bà Rịa - Vũng Tàu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Bà Rịa - Vũng Tàu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Lễ khánh thành Trung tâm Mục vụ Tổng giáo phận Hà Nội- Địa điểm: 40 Nhà Chung, HK, Hà Nội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(07/10)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toàn quốc về công tác Hội, quỹ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L/c với Vụ KHTC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tỉnh Bà Rịa - Vũng Tàu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tỉnh Bà Rịa - Vũng Tàu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nghị toàn quốc về công tác quản lý nhà nước về Hội, Quỹ- Địa điểm:  Hội trường tầng 2,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Dự Hội thảo: Đổi mới quản trị quốc gia theo hướng hiện đại, cạnh tranh, hiệu quả ở Việt Nam- Địa điểm:  Học viện HCQG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(08/10)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Chủ nhật (09/10)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6 Ban Chấp hành Trung ương khóa XIII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E1E88-DD4D-4DCC-8570-DE11FA79CF57}"/>
</file>

<file path=customXml/itemProps2.xml><?xml version="1.0" encoding="utf-8"?>
<ds:datastoreItem xmlns:ds="http://schemas.openxmlformats.org/officeDocument/2006/customXml" ds:itemID="{04FF0E6E-4381-42FB-B08C-D1BB81FFE814}"/>
</file>

<file path=customXml/itemProps3.xml><?xml version="1.0" encoding="utf-8"?>
<ds:datastoreItem xmlns:ds="http://schemas.openxmlformats.org/officeDocument/2006/customXml" ds:itemID="{C65CCE52-708F-4895-A99A-BCAD8FD9EFE8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