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6c89" w14:textId="46e6c89">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43</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10/10/2022</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16/10/2022</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(10/10)</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Ngày chuyển đổi số Quốc gia</w:t>
            </w:r>
            <w:r>
              <w:br/>
            </w:r>
            <w:r>
              <w:rPr>
                <w:rFonts w:ascii="Times New Roman" w:hAnsi="Times New Roman" w:eastAsia="Times New Roman" w:cs="Times New Roman"/>
                <w:b w:val="true"/>
                <w:sz w:val="27"/>
              </w:rPr>
              <w:t>09h30</w:t>
            </w:r>
            <w:r>
              <w:rPr>
                <w:rFonts w:ascii="Times New Roman" w:hAnsi="Times New Roman" w:eastAsia="Times New Roman" w:cs="Times New Roman"/>
                <w:sz w:val="27"/>
              </w:rPr>
              <w:t>: Trao giải cuộc thi "Tìm hiểu về chuyển đổi số"</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Lễ trao quyết định điều động, bổ nhiệm</w:t>
            </w:r>
            <w:r>
              <w:rPr>
                <w:rFonts w:ascii="Times New Roman" w:hAnsi="Times New Roman" w:eastAsia="Times New Roman" w:cs="Times New Roman"/>
                <w:b w:val="true"/>
                <w:sz w:val="27"/>
              </w:rPr>
              <w:t>16h00</w:t>
            </w:r>
            <w:r>
              <w:rPr>
                <w:rFonts w:ascii="Times New Roman" w:hAnsi="Times New Roman" w:eastAsia="Times New Roman" w:cs="Times New Roman"/>
                <w:sz w:val="27"/>
              </w:rPr>
              <w:t>: Dự họp Ủy ban Thường vụ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lễ công bố quyết định điều động, bổ nhiệm</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họp với UBPL của Quốc hội, đại diện Trung ương Mặt trận tổ quốc Việt Nam và các cơ quan liên quan về dự thảo Luật Thực hiện dân chủ ở cơ sở</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Ủy ban Hòa Bình Việt Nam về hỗ trợ hoạt động tại tỉnh Ninh Bình (Ban TGCP chuẩn bị nội dung và mời Lãnh đạo Ủy ban Hòa Bình, UBND tỉnh Ninh Bình, tổ chức Phật giáo liên quan, )- Địa điểm:  Phòng họp số 2, tầng 2 trụ sở Bộ Nội vụ</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tiếp xúc với chức sắc, giáo phẩm là Lãnh đạo Giáo hội Phật giáo Việt Nam của Đoàn Chủ tịch Trung ương Mặt trận tổ quốc VN- Địa điểm: Phòng họp 400, Trụ sở TW MTTQVN, 40 Tràng Thi Hà Nội</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r>
              <w:br/>
            </w:r>
            <w:r>
              <w:rPr>
                <w:rFonts w:ascii="Times New Roman" w:hAnsi="Times New Roman" w:eastAsia="Times New Roman" w:cs="Times New Roman"/>
                <w:b w:val="true"/>
                <w:sz w:val="27"/>
              </w:rPr>
              <w:t>10h00</w:t>
            </w:r>
            <w:r>
              <w:rPr>
                <w:rFonts w:ascii="Times New Roman" w:hAnsi="Times New Roman" w:eastAsia="Times New Roman" w:cs="Times New Roman"/>
                <w:sz w:val="27"/>
              </w:rPr>
              <w:t>: Dự Lễ kỷ niệm 20 năm thành lập Ban Quản lý đào tạo sau đại học - HVHCQG- Địa điểm:  HVHCQG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HN giao ban Ban TCTW- Địa điểm: Ban Tổ chức Trung ương</w:t>
            </w:r>
          </w:p>
        </w:tc>
      </w:tr>
      <w:tr>
        <w:tc>
          <w:tcPr>
            <w:tcW w:type="dxa"/>
            <w:vMerge w:val="restart"/>
            <w:vAlign w:val="center"/>
          </w:tcPr>
          <w:p>
            <w:pPr>
              <w:jc w:val="center"/>
            </w:pPr>
            <w:r>
              <w:rPr>
                <w:rFonts w:ascii="Times New Roman" w:hAnsi="Times New Roman" w:eastAsia="Times New Roman" w:cs="Times New Roman"/>
                <w:b w:val="true"/>
                <w:sz w:val="27"/>
              </w:rPr>
              <w:t>Thứ ba (11/10)</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Dự Lễ Khai giảng của trường Đại học Nội vụ Hà Nội</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Họp Ban cán sự đảng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Họp Ban Cán sự và cán bộ chủ chốt thực hiện công tác quy hoạch cán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Họp Ban Cán sự đảng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Họp cán bộ chủ chốt thực hiện công tác quy hoạch cán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Dự họp Ban Cán sự đảng Bộ</w:t>
            </w:r>
            <w:r>
              <w:br/>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Hội nghị cán bộ chủ chốt thực hiện quy trình giới thiệu nhân sự quy hoạch các chức danh Lãnh đạo Bộ</w:t>
            </w:r>
            <w:r>
              <w:rPr>
                <w:rFonts w:ascii="Times New Roman" w:hAnsi="Times New Roman" w:eastAsia="Times New Roman" w:cs="Times New Roman"/>
                <w:b w:val="true"/>
                <w:sz w:val="27"/>
              </w:rPr>
              <w:t>15h00</w:t>
            </w:r>
            <w:r>
              <w:rPr>
                <w:rFonts w:ascii="Times New Roman" w:hAnsi="Times New Roman" w:eastAsia="Times New Roman" w:cs="Times New Roman"/>
                <w:sz w:val="27"/>
              </w:rPr>
              <w:t>: Hội nghị tập thể Lãnh đạo mở rộng thực hiện quy trình giới thiệu nhân sự quy hoạch các chức danh Lãnh đạo Bộ</w:t>
            </w:r>
            <w:r>
              <w:rPr>
                <w:rFonts w:ascii="Times New Roman" w:hAnsi="Times New Roman" w:eastAsia="Times New Roman" w:cs="Times New Roman"/>
                <w:b w:val="true"/>
                <w:sz w:val="27"/>
              </w:rPr>
              <w:t>16h30</w:t>
            </w:r>
            <w:r>
              <w:rPr>
                <w:rFonts w:ascii="Times New Roman" w:hAnsi="Times New Roman" w:eastAsia="Times New Roman" w:cs="Times New Roman"/>
                <w:sz w:val="27"/>
              </w:rPr>
              <w:t>: Hội nghị tập thể lãnh đạo lần 2 thực hiện quy trình giới thiệu nhân sự quy hoạch các chức danh Lãnh đạo Bộ</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Dự Hội nghị thực hiện quy trình giới thiệu nhân sự quy hoạch chức danh Lãnh đạo Bộ Nội vụ (HN tập thể lãnh đạo lần 1)- Địa điểm:  Phòng họp tầng 2, trụ sở Bộ</w:t>
            </w:r>
            <w:r>
              <w:br/>
            </w:r>
            <w:r>
              <w:br/>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HN cán bộ chủ chốt  về công tác quy hoạch Lãnh đạo Bộ Nội vụ- Địa điểm: Hội trường tầng 2, trụ sở Bộ Nội vụ</w:t>
            </w:r>
            <w:r>
              <w:rPr>
                <w:rFonts w:ascii="Times New Roman" w:hAnsi="Times New Roman" w:eastAsia="Times New Roman" w:cs="Times New Roman"/>
                <w:b w:val="true"/>
                <w:sz w:val="27"/>
              </w:rPr>
              <w:t>15h00</w:t>
            </w:r>
            <w:r>
              <w:rPr>
                <w:rFonts w:ascii="Times New Roman" w:hAnsi="Times New Roman" w:eastAsia="Times New Roman" w:cs="Times New Roman"/>
                <w:sz w:val="27"/>
              </w:rPr>
              <w:t>: Dự HN tập thể  Lãnh đạo mở rộng- Địa điểm: Phòng họp tầng 2, trụ sở Bộ</w:t>
            </w:r>
            <w:r>
              <w:rPr>
                <w:rFonts w:ascii="Times New Roman" w:hAnsi="Times New Roman" w:eastAsia="Times New Roman" w:cs="Times New Roman"/>
                <w:b w:val="true"/>
                <w:sz w:val="27"/>
              </w:rPr>
              <w:t>16h00</w:t>
            </w:r>
            <w:r>
              <w:rPr>
                <w:rFonts w:ascii="Times New Roman" w:hAnsi="Times New Roman" w:eastAsia="Times New Roman" w:cs="Times New Roman"/>
                <w:sz w:val="27"/>
              </w:rPr>
              <w:t>: Dự HN tập thể Lãnh đạo (lần 2)- Địa điểm: Phòng họp tầng 2, Bộ Nội vụ</w:t>
            </w:r>
            <w:r>
              <w:rPr>
                <w:rFonts w:ascii="Times New Roman" w:hAnsi="Times New Roman" w:eastAsia="Times New Roman" w:cs="Times New Roman"/>
                <w:b w:val="true"/>
                <w:sz w:val="27"/>
              </w:rPr>
              <w:t>16h30</w:t>
            </w:r>
            <w:r>
              <w:rPr>
                <w:rFonts w:ascii="Times New Roman" w:hAnsi="Times New Roman" w:eastAsia="Times New Roman" w:cs="Times New Roman"/>
                <w:sz w:val="27"/>
              </w:rPr>
              <w:t>: Chủ trì buổi làm việc giữa Bộ Nội vụ với Ủy ban Văn hóa, Giáo dục của Quốc hội về nội dung liên quan đến  chính sách pháp luật về đất đai, tôn giáo- Địa điểm: Phòng 704, trụ sở Văn phòng Quốc hội, 22 Hùng Vương, HN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Họp BCS đảng Bộ- Địa điểm:  Trụ sở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HN thực hiện quy trình giới thiệu nhân sự quy hoạch các chức danh LĐ Bộ- Địa điểm: Trụ sở Bộ</w:t>
            </w:r>
          </w:p>
        </w:tc>
      </w:tr>
      <w:tr>
        <w:tc>
          <w:tcPr>
            <w:tcW w:type="dxa"/>
            <w:vMerge w:val="restart"/>
            <w:vAlign w:val="center"/>
          </w:tcPr>
          <w:p>
            <w:pPr>
              <w:jc w:val="center"/>
            </w:pPr>
            <w:r>
              <w:rPr>
                <w:rFonts w:ascii="Times New Roman" w:hAnsi="Times New Roman" w:eastAsia="Times New Roman" w:cs="Times New Roman"/>
                <w:b w:val="true"/>
                <w:sz w:val="27"/>
              </w:rPr>
              <w:t>Thứ tư (12/10)</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Giao ban công tác tháng 9/2022</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Tổ công tác chuẩn bị nội dung phục vụ họp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kiến Giao ban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Hội nghị giao ban công tác Quý III và triển khai nhiệm vụ Quý IV của Bộ NV</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Hội nghị thẩm định hồ sơ, Đề án thành lập các đơn vị hành chính đô thị và phân loại ĐVHC cấp huyện loại I, tỉnh Bắc Ninh</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HN giao ban kết quả công tác Quý III/2022 của Bộ Nội vụ- Địa điểm:  Phòng họp số 1,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Lâm Đồng</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HN giao ban Bộ tháng 10-2022</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(13/10)</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Vụ TCBC</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CCHC</w:t>
            </w:r>
            <w:r>
              <w:rPr>
                <w:rFonts w:ascii="Times New Roman" w:hAnsi="Times New Roman" w:eastAsia="Times New Roman" w:cs="Times New Roman"/>
                <w:b w:val="true"/>
                <w:sz w:val="27"/>
              </w:rPr>
              <w:t>16h00</w:t>
            </w:r>
            <w:r>
              <w:rPr>
                <w:rFonts w:ascii="Times New Roman" w:hAnsi="Times New Roman" w:eastAsia="Times New Roman" w:cs="Times New Roman"/>
                <w:sz w:val="27"/>
              </w:rPr>
              <w:t>: Làm việc với Vụ TCCB</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thảo chia sẻ kinh nghiệm tổ chức thi phỏng vấn trong tuyển dụng công chức tại Việt Nam- Địa điểm:  Quảng Ninh</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Hội nghị thẩm định hồ sơ, Đề án thành lập đơn vị hành chính đô thị của tỉnh An Giang</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Trưởng đoàn BCĐ 62 làm việc với Tỉnh ủy Lâm Đồng- Địa điểm:  Tỉnh ủy Lâm Đồng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Trưởng đoàn BCĐ 62 làm việc với Huyện ủy Đức Trọng, tỉnh Lâm Đồng- Địa điểm: tỉnh Lâm Đồng</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với HVHCQG</w:t>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với Tạp chí Tổ chức nhà nước</w:t>
            </w:r>
            <w:r>
              <w:rPr>
                <w:rFonts w:ascii="Times New Roman" w:hAnsi="Times New Roman" w:eastAsia="Times New Roman" w:cs="Times New Roman"/>
                <w:b w:val="true"/>
                <w:sz w:val="27"/>
              </w:rPr>
              <w:t>16h00</w:t>
            </w:r>
            <w:r>
              <w:rPr>
                <w:rFonts w:ascii="Times New Roman" w:hAnsi="Times New Roman" w:eastAsia="Times New Roman" w:cs="Times New Roman"/>
                <w:sz w:val="27"/>
              </w:rPr>
              <w:t>: Họp  với Ban xây dựng Đề án</w:t>
            </w:r>
          </w:p>
        </w:tc>
      </w:tr>
      <w:tr>
        <w:tc>
          <w:tcPr>
            <w:tcW w:type="dxa"/>
            <w:vMerge w:val="restart"/>
            <w:vAlign w:val="center"/>
          </w:tcPr>
          <w:p>
            <w:pPr>
              <w:jc w:val="center"/>
            </w:pPr>
            <w:r>
              <w:rPr>
                <w:rFonts w:ascii="Times New Roman" w:hAnsi="Times New Roman" w:eastAsia="Times New Roman" w:cs="Times New Roman"/>
                <w:b w:val="true"/>
                <w:sz w:val="27"/>
              </w:rPr>
              <w:t>Thứ sáu (14/10)</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quán triệt, triển khai Nghị quyết của Bộ Chính trị về phát triển vùng Tây Nguyên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Khai mạc HĐT công chức</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Dự lễ ra mắt hệ sinh thái Viettel Cloud</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15h00</w:t>
            </w:r>
            <w:r>
              <w:rPr>
                <w:rFonts w:ascii="Times New Roman" w:hAnsi="Times New Roman" w:eastAsia="Times New Roman" w:cs="Times New Roman"/>
                <w:sz w:val="27"/>
              </w:rPr>
              <w:t>: Hội nghị thẩm định hồ sơ, Đề án thành lập thành phố Tân Uyên, tỉnh Bình Dương</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Trưởng đoàn BCĐ 62 làm việc với Tỉnh ủy  Bình Thuận- Địa điểm:  Tp. Phan Thiết, Bình Thuận</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Thành ủy Phan Thiết, tỉnh Bình  Thuận- Địa điểm: Trụ sở Phan Thiết, Bình Thuận</w:t>
            </w:r>
            <w:r>
              <w:rPr>
                <w:rFonts w:ascii="Times New Roman" w:hAnsi="Times New Roman" w:eastAsia="Times New Roman" w:cs="Times New Roman"/>
                <w:b w:val="true"/>
                <w:sz w:val="27"/>
              </w:rPr>
              <w:t>16h30</w:t>
            </w:r>
            <w:r>
              <w:rPr>
                <w:rFonts w:ascii="Times New Roman" w:hAnsi="Times New Roman" w:eastAsia="Times New Roman" w:cs="Times New Roman"/>
                <w:sz w:val="27"/>
              </w:rPr>
              <w:t>: Thăm và chúc mừng Tổng Giám mục Phan Thiết (Ban TGCP chuẩn bị và thông báo)- Địa điểm: TP Phan Thiết, Bình Thuận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HN trực tuyến triển khai Nghị quyết của Bộ Chính trị về phát triển KT-XH vùng Tây Nguyên-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bảy (15/10)</w:t>
            </w: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đồng thi tuyển công chức của Bộ</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Làm việc với "Bề trên DCCT"- Địa điểm:  tại Thành phố Hồ Chí Minh</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tc>
        <w:tc>
          <w:tcPr>
            <w:tcW w:type="dxa"/>
          </w:tcPr>
          <w:p>
            <w:r>
              <w:rPr>
                <w:rFonts w:ascii="Times New Roman" w:hAnsi="Times New Roman" w:eastAsia="Times New Roman" w:cs="Times New Roman"/>
                <w:b w:val="true"/>
                <w:sz w:val="27"/>
              </w:rPr>
              <w:t>19h00</w:t>
            </w:r>
            <w:r>
              <w:rPr>
                <w:rFonts w:ascii="Times New Roman" w:hAnsi="Times New Roman" w:eastAsia="Times New Roman" w:cs="Times New Roman"/>
                <w:sz w:val="27"/>
              </w:rPr>
              <w:t>: Dự Lễ tuyên dương CBCCVC trẻ giỏi toàn quốc lần thứ IX năm 2022- Địa điểm: Tỉnh Vĩnh Phúc</w:t>
            </w:r>
          </w:p>
        </w:tc>
      </w:tr>
      <w:tr>
        <w:tc>
          <w:tcPr>
            <w:tcW w:type="dxa"/>
            <w:vAlign w:val="center"/>
          </w:tcPr>
          <w:p>
            <w:pPr>
              <w:jc w:val="center"/>
            </w:pPr>
            <w:r>
              <w:rPr>
                <w:rFonts w:ascii="Times New Roman" w:hAnsi="Times New Roman" w:eastAsia="Times New Roman" w:cs="Times New Roman"/>
                <w:b w:val="true"/>
                <w:sz w:val="27"/>
              </w:rPr>
              <w:t>Chủ nhật (16/10)</w:t>
            </w:r>
          </w:p>
        </w:tc>
        <w:tc>
          <w:tcPr>
            <w:tcW w:type="dxa"/>
            <w:vAlign w:val="center"/>
          </w:tcPr>
          <w:p>
            <w:r>
              <w:rPr>
                <w:rFonts w:ascii="Times New Roman" w:hAnsi="Times New Roman" w:eastAsia="Times New Roman" w:cs="Times New Roman"/>
                <w:sz w:val="27"/>
              </w:rPr>
              <w:t>Thứ trưởng Vũ Chiến Thắng</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của Ủy ban Hòa bình Việt Nam tại tỉnh Ninh Bình- Địa điểm: Chùa Bái Đính, tỉnh Ninh Bình</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FDE24-88F5-4906-8E30-9333D07A225D}"/>
</file>

<file path=customXml/itemProps2.xml><?xml version="1.0" encoding="utf-8"?>
<ds:datastoreItem xmlns:ds="http://schemas.openxmlformats.org/officeDocument/2006/customXml" ds:itemID="{5FA29F67-F806-477C-BA9F-BE918325A883}"/>
</file>

<file path=customXml/itemProps3.xml><?xml version="1.0" encoding="utf-8"?>
<ds:datastoreItem xmlns:ds="http://schemas.openxmlformats.org/officeDocument/2006/customXml" ds:itemID="{16A788AE-E301-487A-8FA2-D53E0417DDF6}"/>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